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999FF"/>
  <w:body>
    <w:p w:rsidR="00AC6FC9" w:rsidRDefault="00AC6FC9">
      <w:r>
        <w:t xml:space="preserve"> </w:t>
      </w:r>
      <w:r>
        <w:rPr>
          <w:rFonts w:ascii="Tahoma" w:hAnsi="Tahoma" w:cs="Tahoma"/>
          <w:sz w:val="32"/>
          <w:szCs w:val="32"/>
        </w:rPr>
        <w:t xml:space="preserve">                                                          </w:t>
      </w:r>
    </w:p>
    <w:p w:rsidR="00AC6FC9" w:rsidRDefault="00AC6FC9" w:rsidP="005953AE">
      <w:pPr>
        <w:jc w:val="center"/>
        <w:outlineLvl w:val="0"/>
        <w:rPr>
          <w:rFonts w:ascii="Tahoma" w:hAnsi="Tahoma" w:cs="Tahoma"/>
          <w:b/>
          <w:i/>
          <w:sz w:val="44"/>
          <w:szCs w:val="44"/>
        </w:rPr>
      </w:pPr>
      <w:r>
        <w:rPr>
          <w:rFonts w:ascii="Tahoma" w:hAnsi="Tahoma" w:cs="Tahoma"/>
          <w:b/>
          <w:i/>
          <w:sz w:val="44"/>
          <w:szCs w:val="44"/>
        </w:rPr>
        <w:t>SOLICITUD TIEMPO DE BUQUE</w:t>
      </w:r>
      <w:r w:rsidR="004F5B82">
        <w:rPr>
          <w:rFonts w:ascii="Tahoma" w:hAnsi="Tahoma" w:cs="Tahoma"/>
          <w:b/>
          <w:i/>
          <w:sz w:val="44"/>
          <w:szCs w:val="44"/>
        </w:rPr>
        <w:t>S</w:t>
      </w:r>
    </w:p>
    <w:p w:rsidR="00AC6FC9" w:rsidRDefault="00AC6FC9"/>
    <w:p w:rsidR="00AC6FC9" w:rsidRPr="005953AE" w:rsidRDefault="00AC6FC9" w:rsidP="005953AE">
      <w:pPr>
        <w:ind w:left="-540" w:right="-496"/>
        <w:jc w:val="both"/>
        <w:rPr>
          <w:sz w:val="20"/>
          <w:szCs w:val="20"/>
        </w:rPr>
      </w:pPr>
      <w:r w:rsidRPr="005953AE">
        <w:rPr>
          <w:sz w:val="20"/>
          <w:szCs w:val="20"/>
        </w:rPr>
        <w:t>Los buques oceanográficos constituyen la herramienta fundamental en la investigación de los océanos y sus recursos y cuentan con un complejo y sofisticado equipamiento. El IEO</w:t>
      </w:r>
      <w:r w:rsidR="000A66E4">
        <w:rPr>
          <w:sz w:val="20"/>
          <w:szCs w:val="20"/>
        </w:rPr>
        <w:t>-CSIC</w:t>
      </w:r>
      <w:r w:rsidRPr="005953AE">
        <w:rPr>
          <w:sz w:val="20"/>
          <w:szCs w:val="20"/>
        </w:rPr>
        <w:t xml:space="preserve"> desarrolla sus campañas fundamentalmente en sus propios buques, así como en </w:t>
      </w:r>
      <w:r w:rsidR="00666288">
        <w:rPr>
          <w:sz w:val="20"/>
          <w:szCs w:val="20"/>
        </w:rPr>
        <w:t>los de la Secretaría General de</w:t>
      </w:r>
      <w:r w:rsidRPr="005953AE">
        <w:rPr>
          <w:sz w:val="20"/>
          <w:szCs w:val="20"/>
        </w:rPr>
        <w:t xml:space="preserve"> </w:t>
      </w:r>
      <w:r w:rsidR="000E2981" w:rsidRPr="005953AE">
        <w:rPr>
          <w:sz w:val="20"/>
          <w:szCs w:val="20"/>
        </w:rPr>
        <w:t>Pesca</w:t>
      </w:r>
      <w:r w:rsidRPr="005953AE">
        <w:rPr>
          <w:sz w:val="20"/>
          <w:szCs w:val="20"/>
        </w:rPr>
        <w:t xml:space="preserve"> </w:t>
      </w:r>
      <w:r w:rsidR="000E2981" w:rsidRPr="005953AE">
        <w:rPr>
          <w:sz w:val="20"/>
          <w:szCs w:val="20"/>
        </w:rPr>
        <w:t xml:space="preserve">(SGP) </w:t>
      </w:r>
      <w:r w:rsidRPr="005953AE">
        <w:rPr>
          <w:sz w:val="20"/>
          <w:szCs w:val="20"/>
        </w:rPr>
        <w:t xml:space="preserve">y, más ocasionalmente, en </w:t>
      </w:r>
      <w:r w:rsidR="009F63A3">
        <w:rPr>
          <w:sz w:val="20"/>
          <w:szCs w:val="20"/>
        </w:rPr>
        <w:t xml:space="preserve">otros </w:t>
      </w:r>
      <w:r w:rsidRPr="005953AE">
        <w:rPr>
          <w:sz w:val="20"/>
          <w:szCs w:val="20"/>
        </w:rPr>
        <w:t xml:space="preserve">buques </w:t>
      </w:r>
      <w:r w:rsidR="009F63A3">
        <w:rPr>
          <w:sz w:val="20"/>
          <w:szCs w:val="20"/>
        </w:rPr>
        <w:t>de la Administración</w:t>
      </w:r>
      <w:r w:rsidRPr="005953AE">
        <w:rPr>
          <w:sz w:val="20"/>
          <w:szCs w:val="20"/>
        </w:rPr>
        <w:t>. El amplio interés de la comunidad científica que embarca en estos buques, así como la diversidad y distribución de los mares de interés, hacen que la asignación y la preparación de las campañas, dada la variedad de buques existentes, su equipamiento y su apoyo, sea una tarea compleja que exige un alto grado de coordinación</w:t>
      </w:r>
      <w:r w:rsidR="00666288">
        <w:rPr>
          <w:sz w:val="20"/>
          <w:szCs w:val="20"/>
        </w:rPr>
        <w:t xml:space="preserve"> y anticipación</w:t>
      </w:r>
      <w:r w:rsidRPr="005953AE">
        <w:rPr>
          <w:sz w:val="20"/>
          <w:szCs w:val="20"/>
        </w:rPr>
        <w:t xml:space="preserve"> de todos los agentes implicados, así como un conocimiento previo y detallado de los planes</w:t>
      </w:r>
      <w:r w:rsidR="00666288">
        <w:rPr>
          <w:sz w:val="20"/>
          <w:szCs w:val="20"/>
        </w:rPr>
        <w:t xml:space="preserve"> y requerimientos</w:t>
      </w:r>
      <w:r w:rsidRPr="005953AE">
        <w:rPr>
          <w:sz w:val="20"/>
          <w:szCs w:val="20"/>
        </w:rPr>
        <w:t>.</w:t>
      </w:r>
    </w:p>
    <w:p w:rsidR="00AC6FC9" w:rsidRPr="005953AE" w:rsidRDefault="00AC6FC9" w:rsidP="005953AE">
      <w:pPr>
        <w:ind w:left="-540" w:right="-496"/>
        <w:jc w:val="both"/>
        <w:rPr>
          <w:sz w:val="20"/>
          <w:szCs w:val="20"/>
        </w:rPr>
      </w:pPr>
    </w:p>
    <w:p w:rsidR="00AC6FC9" w:rsidRPr="005953AE" w:rsidRDefault="00AC6FC9" w:rsidP="005953AE">
      <w:pPr>
        <w:ind w:left="-540" w:right="-496"/>
        <w:jc w:val="both"/>
        <w:rPr>
          <w:sz w:val="20"/>
          <w:szCs w:val="20"/>
        </w:rPr>
      </w:pPr>
      <w:r w:rsidRPr="005953AE">
        <w:rPr>
          <w:sz w:val="20"/>
          <w:szCs w:val="20"/>
        </w:rPr>
        <w:t xml:space="preserve">Los buques </w:t>
      </w:r>
      <w:r w:rsidR="009F63A3">
        <w:rPr>
          <w:sz w:val="20"/>
          <w:szCs w:val="20"/>
        </w:rPr>
        <w:t>del IEO</w:t>
      </w:r>
      <w:r w:rsidR="005A7DD9">
        <w:rPr>
          <w:sz w:val="20"/>
          <w:szCs w:val="20"/>
        </w:rPr>
        <w:t>-CSIC</w:t>
      </w:r>
      <w:r w:rsidR="009F63A3">
        <w:rPr>
          <w:sz w:val="20"/>
          <w:szCs w:val="20"/>
        </w:rPr>
        <w:t xml:space="preserve"> </w:t>
      </w:r>
      <w:r w:rsidRPr="005953AE">
        <w:rPr>
          <w:sz w:val="20"/>
          <w:szCs w:val="20"/>
        </w:rPr>
        <w:t xml:space="preserve">asignados a la COCSABO prestan servicio a las campañas que se desarrollan en el marco del </w:t>
      </w:r>
      <w:r w:rsidR="001F1F3B">
        <w:rPr>
          <w:i/>
          <w:sz w:val="20"/>
          <w:szCs w:val="20"/>
        </w:rPr>
        <w:t>Plan Estat</w:t>
      </w:r>
      <w:r w:rsidRPr="005953AE">
        <w:rPr>
          <w:i/>
          <w:sz w:val="20"/>
          <w:szCs w:val="20"/>
        </w:rPr>
        <w:t>al de I+D+i</w:t>
      </w:r>
      <w:r w:rsidR="006D3B4C">
        <w:rPr>
          <w:sz w:val="20"/>
          <w:szCs w:val="20"/>
        </w:rPr>
        <w:t>, así como las del programa</w:t>
      </w:r>
      <w:r w:rsidR="00A44C12">
        <w:rPr>
          <w:sz w:val="20"/>
          <w:szCs w:val="20"/>
        </w:rPr>
        <w:t xml:space="preserve"> marco</w:t>
      </w:r>
      <w:r w:rsidR="006D3B4C">
        <w:rPr>
          <w:sz w:val="20"/>
          <w:szCs w:val="20"/>
        </w:rPr>
        <w:t xml:space="preserve"> Horizonte</w:t>
      </w:r>
      <w:r w:rsidR="00A44C12">
        <w:rPr>
          <w:sz w:val="20"/>
          <w:szCs w:val="20"/>
        </w:rPr>
        <w:t xml:space="preserve"> Europa </w:t>
      </w:r>
      <w:r w:rsidRPr="005953AE">
        <w:rPr>
          <w:sz w:val="20"/>
          <w:szCs w:val="20"/>
        </w:rPr>
        <w:t xml:space="preserve">de la Unión Europea y las propias responsabilidades de asesoramiento asignadas a los diferentes OPIs del </w:t>
      </w:r>
      <w:r w:rsidR="000E2981" w:rsidRPr="005953AE">
        <w:rPr>
          <w:sz w:val="20"/>
          <w:szCs w:val="20"/>
        </w:rPr>
        <w:t>MI</w:t>
      </w:r>
      <w:r w:rsidR="001248AD">
        <w:rPr>
          <w:sz w:val="20"/>
          <w:szCs w:val="20"/>
        </w:rPr>
        <w:t>CINN</w:t>
      </w:r>
      <w:r w:rsidRPr="005953AE">
        <w:rPr>
          <w:sz w:val="20"/>
          <w:szCs w:val="20"/>
        </w:rPr>
        <w:t xml:space="preserve">, como el </w:t>
      </w:r>
      <w:r w:rsidR="006D3B4C">
        <w:rPr>
          <w:i/>
          <w:sz w:val="20"/>
          <w:szCs w:val="20"/>
        </w:rPr>
        <w:t>Fondo Europeo Marítimo</w:t>
      </w:r>
      <w:r w:rsidR="00896267">
        <w:rPr>
          <w:i/>
          <w:sz w:val="20"/>
          <w:szCs w:val="20"/>
        </w:rPr>
        <w:t xml:space="preserve">, </w:t>
      </w:r>
      <w:r w:rsidR="006D3B4C">
        <w:rPr>
          <w:i/>
          <w:sz w:val="20"/>
          <w:szCs w:val="20"/>
        </w:rPr>
        <w:t>de Pesca</w:t>
      </w:r>
      <w:r w:rsidR="00896267">
        <w:rPr>
          <w:i/>
          <w:sz w:val="20"/>
          <w:szCs w:val="20"/>
        </w:rPr>
        <w:t xml:space="preserve"> y </w:t>
      </w:r>
      <w:r w:rsidR="008C1259">
        <w:rPr>
          <w:i/>
          <w:sz w:val="20"/>
          <w:szCs w:val="20"/>
        </w:rPr>
        <w:t xml:space="preserve">de </w:t>
      </w:r>
      <w:r w:rsidR="00896267">
        <w:rPr>
          <w:i/>
          <w:sz w:val="20"/>
          <w:szCs w:val="20"/>
        </w:rPr>
        <w:t>Acuicultura</w:t>
      </w:r>
      <w:r w:rsidR="006D3B4C">
        <w:rPr>
          <w:sz w:val="20"/>
          <w:szCs w:val="20"/>
        </w:rPr>
        <w:t xml:space="preserve"> </w:t>
      </w:r>
      <w:r w:rsidR="006D3B4C" w:rsidRPr="006D3B4C">
        <w:rPr>
          <w:i/>
          <w:sz w:val="20"/>
          <w:szCs w:val="20"/>
        </w:rPr>
        <w:t>(FEMP</w:t>
      </w:r>
      <w:r w:rsidR="00896267">
        <w:rPr>
          <w:i/>
          <w:sz w:val="20"/>
          <w:szCs w:val="20"/>
        </w:rPr>
        <w:t>A</w:t>
      </w:r>
      <w:r w:rsidR="006D3B4C" w:rsidRPr="006D3B4C">
        <w:rPr>
          <w:i/>
          <w:sz w:val="20"/>
          <w:szCs w:val="20"/>
        </w:rPr>
        <w:t>)</w:t>
      </w:r>
      <w:r w:rsidR="006D3B4C">
        <w:rPr>
          <w:sz w:val="20"/>
          <w:szCs w:val="20"/>
        </w:rPr>
        <w:t xml:space="preserve"> </w:t>
      </w:r>
      <w:r w:rsidRPr="005953AE">
        <w:rPr>
          <w:sz w:val="20"/>
          <w:szCs w:val="20"/>
        </w:rPr>
        <w:t xml:space="preserve">cofinanciado por la UE. Además existen otras campañas que eventualmente pueden desarrollarse en estos buques en virtud de iniciativas auspiciadas desde otros estamentos del Estado, incluyendo las del Ministerio de Asuntos Exteriores en el programa de Extensión de Límites, iniciativas relacionadas con el </w:t>
      </w:r>
      <w:r w:rsidRPr="005953AE">
        <w:rPr>
          <w:i/>
          <w:sz w:val="20"/>
          <w:szCs w:val="20"/>
        </w:rPr>
        <w:t>Proyecto LIFE</w:t>
      </w:r>
      <w:r w:rsidRPr="005953AE">
        <w:rPr>
          <w:sz w:val="20"/>
          <w:szCs w:val="20"/>
        </w:rPr>
        <w:t xml:space="preserve"> del Ministerio de </w:t>
      </w:r>
      <w:r w:rsidR="009F63A3">
        <w:rPr>
          <w:sz w:val="20"/>
          <w:szCs w:val="20"/>
        </w:rPr>
        <w:t xml:space="preserve">Agricultura y </w:t>
      </w:r>
      <w:r w:rsidR="00741FCC">
        <w:rPr>
          <w:sz w:val="20"/>
          <w:szCs w:val="20"/>
        </w:rPr>
        <w:t xml:space="preserve">Pesca, Alimentación y </w:t>
      </w:r>
      <w:r w:rsidRPr="005953AE">
        <w:rPr>
          <w:sz w:val="20"/>
          <w:szCs w:val="20"/>
        </w:rPr>
        <w:t>Medio Ambiente, de la AECID o también de las Comunidades Autónomas.</w:t>
      </w:r>
    </w:p>
    <w:p w:rsidR="00AC6FC9" w:rsidRPr="005953AE" w:rsidRDefault="00AC6FC9" w:rsidP="005953AE">
      <w:pPr>
        <w:ind w:left="-540" w:right="-496"/>
        <w:jc w:val="both"/>
        <w:rPr>
          <w:sz w:val="20"/>
          <w:szCs w:val="20"/>
        </w:rPr>
      </w:pPr>
    </w:p>
    <w:p w:rsidR="00AC6FC9" w:rsidRPr="005953AE" w:rsidRDefault="00AC6FC9" w:rsidP="005953AE">
      <w:pPr>
        <w:ind w:left="-540" w:right="-496"/>
        <w:jc w:val="both"/>
        <w:rPr>
          <w:sz w:val="20"/>
          <w:szCs w:val="20"/>
        </w:rPr>
      </w:pPr>
      <w:r w:rsidRPr="005953AE">
        <w:rPr>
          <w:sz w:val="20"/>
          <w:szCs w:val="20"/>
        </w:rPr>
        <w:t>En este sentido, se ha diseñado esta ficha de “</w:t>
      </w:r>
      <w:r w:rsidRPr="005953AE">
        <w:rPr>
          <w:b/>
          <w:sz w:val="20"/>
          <w:szCs w:val="20"/>
        </w:rPr>
        <w:t>Solicitud de Tiempo de Buque</w:t>
      </w:r>
      <w:r w:rsidR="00853045">
        <w:rPr>
          <w:b/>
          <w:sz w:val="20"/>
          <w:szCs w:val="20"/>
        </w:rPr>
        <w:t>s</w:t>
      </w:r>
      <w:r w:rsidRPr="005953AE">
        <w:rPr>
          <w:sz w:val="20"/>
          <w:szCs w:val="20"/>
        </w:rPr>
        <w:t>” para todas aquellas campañas que no se desarrollan en el m</w:t>
      </w:r>
      <w:r w:rsidR="00853045">
        <w:rPr>
          <w:sz w:val="20"/>
          <w:szCs w:val="20"/>
        </w:rPr>
        <w:t>arco de Plan Estat</w:t>
      </w:r>
      <w:r w:rsidR="009F63A3">
        <w:rPr>
          <w:sz w:val="20"/>
          <w:szCs w:val="20"/>
        </w:rPr>
        <w:t xml:space="preserve">al de I+D+i </w:t>
      </w:r>
      <w:r w:rsidRPr="005953AE">
        <w:rPr>
          <w:sz w:val="20"/>
          <w:szCs w:val="20"/>
        </w:rPr>
        <w:t>con el objetivo de conseguir una mejor planificación y coordinación de la utilización de los</w:t>
      </w:r>
      <w:r w:rsidR="000E2981" w:rsidRPr="005953AE">
        <w:rPr>
          <w:sz w:val="20"/>
          <w:szCs w:val="20"/>
        </w:rPr>
        <w:t xml:space="preserve"> buques asignados a la COCSABO.</w:t>
      </w:r>
      <w:r w:rsidRPr="005953AE">
        <w:rPr>
          <w:sz w:val="20"/>
          <w:szCs w:val="20"/>
        </w:rPr>
        <w:t xml:space="preserve"> Esta ficha permitirá conocer las iniciativas que se están preparando y </w:t>
      </w:r>
      <w:r w:rsidR="000E2981" w:rsidRPr="005953AE">
        <w:rPr>
          <w:sz w:val="20"/>
          <w:szCs w:val="20"/>
        </w:rPr>
        <w:t>permitirá</w:t>
      </w:r>
      <w:r w:rsidRPr="005953AE">
        <w:rPr>
          <w:sz w:val="20"/>
          <w:szCs w:val="20"/>
        </w:rPr>
        <w:t xml:space="preserve"> la elaboración de los </w:t>
      </w:r>
      <w:r w:rsidR="000E2981" w:rsidRPr="005953AE">
        <w:rPr>
          <w:sz w:val="20"/>
          <w:szCs w:val="20"/>
        </w:rPr>
        <w:t xml:space="preserve">borradores de </w:t>
      </w:r>
      <w:r w:rsidRPr="005953AE">
        <w:rPr>
          <w:sz w:val="20"/>
          <w:szCs w:val="20"/>
        </w:rPr>
        <w:t>calendarios de los buques.</w:t>
      </w:r>
    </w:p>
    <w:p w:rsidR="00AC6FC9" w:rsidRPr="005953AE" w:rsidRDefault="00AC6FC9" w:rsidP="005953AE">
      <w:pPr>
        <w:ind w:left="-540" w:right="-496"/>
        <w:jc w:val="both"/>
        <w:rPr>
          <w:sz w:val="20"/>
          <w:szCs w:val="20"/>
        </w:rPr>
      </w:pPr>
    </w:p>
    <w:p w:rsidR="00AC6FC9" w:rsidRPr="005A7DD9" w:rsidRDefault="00AC6FC9" w:rsidP="005A7DD9">
      <w:pPr>
        <w:ind w:left="-540" w:right="-496"/>
        <w:jc w:val="both"/>
        <w:rPr>
          <w:sz w:val="20"/>
          <w:szCs w:val="20"/>
        </w:rPr>
      </w:pPr>
      <w:r w:rsidRPr="009F63A3">
        <w:rPr>
          <w:sz w:val="20"/>
          <w:szCs w:val="20"/>
        </w:rPr>
        <w:t xml:space="preserve">El formulario de </w:t>
      </w:r>
      <w:r w:rsidRPr="009F63A3">
        <w:rPr>
          <w:b/>
          <w:sz w:val="20"/>
          <w:szCs w:val="20"/>
        </w:rPr>
        <w:t>Solicitud de Tiempo de Buque</w:t>
      </w:r>
      <w:r w:rsidR="009B54A5">
        <w:rPr>
          <w:b/>
          <w:sz w:val="20"/>
          <w:szCs w:val="20"/>
        </w:rPr>
        <w:t>s</w:t>
      </w:r>
      <w:r w:rsidRPr="009F63A3">
        <w:rPr>
          <w:sz w:val="20"/>
          <w:szCs w:val="20"/>
        </w:rPr>
        <w:t xml:space="preserve"> debe ser remitid</w:t>
      </w:r>
      <w:r w:rsidR="000E2981" w:rsidRPr="009F63A3">
        <w:rPr>
          <w:sz w:val="20"/>
          <w:szCs w:val="20"/>
        </w:rPr>
        <w:t>o</w:t>
      </w:r>
      <w:r w:rsidRPr="009F63A3">
        <w:rPr>
          <w:sz w:val="20"/>
          <w:szCs w:val="20"/>
        </w:rPr>
        <w:t xml:space="preserve"> a la </w:t>
      </w:r>
      <w:r w:rsidR="009B54A5">
        <w:rPr>
          <w:sz w:val="20"/>
          <w:szCs w:val="20"/>
        </w:rPr>
        <w:t xml:space="preserve">Unidad de Buques </w:t>
      </w:r>
      <w:r w:rsidR="009F63A3">
        <w:rPr>
          <w:sz w:val="20"/>
          <w:szCs w:val="20"/>
        </w:rPr>
        <w:t>del IEO</w:t>
      </w:r>
      <w:r w:rsidR="005A7DD9">
        <w:rPr>
          <w:sz w:val="20"/>
          <w:szCs w:val="20"/>
        </w:rPr>
        <w:t>-CSIC</w:t>
      </w:r>
      <w:r w:rsidRPr="009F63A3">
        <w:rPr>
          <w:sz w:val="20"/>
          <w:szCs w:val="20"/>
        </w:rPr>
        <w:t xml:space="preserve"> </w:t>
      </w:r>
      <w:r w:rsidR="008F1D8C" w:rsidRPr="009F63A3">
        <w:rPr>
          <w:sz w:val="20"/>
          <w:szCs w:val="20"/>
        </w:rPr>
        <w:t>[</w:t>
      </w:r>
      <w:r w:rsidR="005A7DD9">
        <w:rPr>
          <w:sz w:val="20"/>
          <w:szCs w:val="20"/>
        </w:rPr>
        <w:t>gestion</w:t>
      </w:r>
      <w:r w:rsidR="00D43F6A">
        <w:rPr>
          <w:sz w:val="20"/>
          <w:szCs w:val="20"/>
        </w:rPr>
        <w:t>.</w:t>
      </w:r>
      <w:r w:rsidR="005A7DD9">
        <w:rPr>
          <w:sz w:val="20"/>
          <w:szCs w:val="20"/>
        </w:rPr>
        <w:t>b</w:t>
      </w:r>
      <w:r w:rsidR="009F63A3">
        <w:rPr>
          <w:sz w:val="20"/>
          <w:szCs w:val="20"/>
        </w:rPr>
        <w:t>uque</w:t>
      </w:r>
      <w:r w:rsidR="00D43F6A">
        <w:rPr>
          <w:sz w:val="20"/>
          <w:szCs w:val="20"/>
        </w:rPr>
        <w:t>s@</w:t>
      </w:r>
      <w:r w:rsidR="009F63A3">
        <w:rPr>
          <w:sz w:val="20"/>
          <w:szCs w:val="20"/>
        </w:rPr>
        <w:t>ieo.</w:t>
      </w:r>
      <w:r w:rsidR="005A7DD9">
        <w:rPr>
          <w:sz w:val="20"/>
          <w:szCs w:val="20"/>
        </w:rPr>
        <w:t>csic.</w:t>
      </w:r>
      <w:r w:rsidR="009F63A3">
        <w:rPr>
          <w:sz w:val="20"/>
          <w:szCs w:val="20"/>
        </w:rPr>
        <w:t>es</w:t>
      </w:r>
      <w:r w:rsidRPr="009F63A3">
        <w:rPr>
          <w:sz w:val="20"/>
          <w:szCs w:val="20"/>
        </w:rPr>
        <w:t xml:space="preserve">] con al menos </w:t>
      </w:r>
      <w:r w:rsidRPr="009F63A3">
        <w:rPr>
          <w:b/>
          <w:sz w:val="20"/>
          <w:szCs w:val="20"/>
        </w:rPr>
        <w:t>18 meses de antelación</w:t>
      </w:r>
      <w:r w:rsidRPr="009F63A3">
        <w:rPr>
          <w:sz w:val="20"/>
          <w:szCs w:val="20"/>
        </w:rPr>
        <w:t xml:space="preserve"> (pero nunca menos de 12 meses) a la época en que se vaya a desarrollar la campaña</w:t>
      </w:r>
      <w:r w:rsidRPr="009F63A3">
        <w:t>.</w:t>
      </w:r>
    </w:p>
    <w:p w:rsidR="00AC6FC9" w:rsidRDefault="00AC6FC9" w:rsidP="005953AE">
      <w:pPr>
        <w:ind w:left="-540" w:right="-496"/>
        <w:jc w:val="both"/>
        <w:rPr>
          <w:sz w:val="28"/>
          <w:szCs w:val="28"/>
        </w:rPr>
      </w:pPr>
    </w:p>
    <w:p w:rsidR="00AC6FC9" w:rsidRDefault="00AC6FC9" w:rsidP="005953AE">
      <w:pPr>
        <w:pBdr>
          <w:top w:val="single" w:sz="4" w:space="1" w:color="auto"/>
          <w:left w:val="single" w:sz="4" w:space="4" w:color="auto"/>
          <w:bottom w:val="single" w:sz="4" w:space="1" w:color="auto"/>
          <w:right w:val="single" w:sz="4" w:space="4" w:color="auto"/>
        </w:pBdr>
        <w:shd w:val="clear" w:color="auto" w:fill="EEECE1"/>
        <w:ind w:left="-540" w:right="-496"/>
        <w:jc w:val="both"/>
      </w:pPr>
      <w:r>
        <w:t>Este formulario de Solicitud de Tiempo de Buque es el documento fundamental a la hora de preparar los borradores de calendarios en los buques del IEO</w:t>
      </w:r>
      <w:r w:rsidR="00FD3C28">
        <w:t>-CSIC</w:t>
      </w:r>
      <w:r>
        <w:t>, así como para articular las campañas que el IEO</w:t>
      </w:r>
      <w:r w:rsidR="00FD3C28">
        <w:t>-CSIC</w:t>
      </w:r>
      <w:r>
        <w:t xml:space="preserve"> desarrolla en los buques de la </w:t>
      </w:r>
      <w:r w:rsidR="000E2981">
        <w:t>SGP.</w:t>
      </w:r>
    </w:p>
    <w:p w:rsidR="00AC6FC9" w:rsidRDefault="00AC6FC9">
      <w:pPr>
        <w:jc w:val="both"/>
        <w:rPr>
          <w:sz w:val="28"/>
          <w:szCs w:val="28"/>
        </w:rPr>
      </w:pPr>
    </w:p>
    <w:p w:rsidR="005953AE" w:rsidRDefault="005953AE">
      <w:pPr>
        <w:jc w:val="both"/>
        <w:rPr>
          <w:sz w:val="28"/>
          <w:szCs w:val="28"/>
        </w:rPr>
      </w:pPr>
    </w:p>
    <w:p w:rsidR="00AC6FC9" w:rsidRDefault="00C539DB">
      <w:pPr>
        <w:outlineLvl w:val="0"/>
        <w:rPr>
          <w:rFonts w:ascii="Tahoma" w:hAnsi="Tahoma" w:cs="Tahoma"/>
          <w:sz w:val="28"/>
          <w:szCs w:val="28"/>
        </w:rPr>
      </w:pPr>
      <w:r w:rsidRPr="00C539DB">
        <w:rPr>
          <w:noProof/>
        </w:rPr>
        <w:pict>
          <v:rect id="_x0000_s1038" style="position:absolute;margin-left:315pt;margin-top:4.35pt;width:108pt;height:27pt;z-index:251660800">
            <v:textbox>
              <w:txbxContent>
                <w:p w:rsidR="005953AE" w:rsidRPr="00BA4876" w:rsidRDefault="005953AE" w:rsidP="00BA4876"/>
              </w:txbxContent>
            </v:textbox>
          </v:rect>
        </w:pict>
      </w:r>
      <w:r w:rsidR="00AC6FC9">
        <w:rPr>
          <w:rFonts w:ascii="Tahoma" w:hAnsi="Tahoma" w:cs="Tahoma"/>
          <w:sz w:val="28"/>
          <w:szCs w:val="28"/>
        </w:rPr>
        <w:t xml:space="preserve">INFORMACIÓN PRELIMINAR SOBRE LA CAMPAÑA </w:t>
      </w:r>
    </w:p>
    <w:p w:rsidR="00AC6FC9" w:rsidRDefault="00AC6FC9">
      <w:pPr>
        <w:ind w:left="4956"/>
        <w:rPr>
          <w:rFonts w:ascii="Tahoma" w:hAnsi="Tahoma" w:cs="Tahoma"/>
          <w:sz w:val="16"/>
          <w:szCs w:val="16"/>
        </w:rPr>
      </w:pPr>
      <w:r>
        <w:rPr>
          <w:rFonts w:ascii="Tahoma" w:hAnsi="Tahoma" w:cs="Tahoma"/>
          <w:sz w:val="16"/>
          <w:szCs w:val="16"/>
        </w:rPr>
        <w:t>Acrónimo</w:t>
      </w:r>
    </w:p>
    <w:p w:rsidR="00AC6FC9" w:rsidRDefault="00AC6FC9">
      <w:pPr>
        <w:rPr>
          <w:rFonts w:ascii="Tahoma" w:hAnsi="Tahoma" w:cs="Tahoma"/>
          <w:sz w:val="28"/>
          <w:szCs w:val="28"/>
        </w:rPr>
      </w:pPr>
    </w:p>
    <w:p w:rsidR="00AC6FC9" w:rsidRPr="00411D05" w:rsidRDefault="00C539DB">
      <w:pPr>
        <w:rPr>
          <w:rFonts w:ascii="Tahoma" w:hAnsi="Tahoma" w:cs="Tahoma"/>
          <w:b/>
        </w:rPr>
      </w:pPr>
      <w:r w:rsidRPr="00C539DB">
        <w:rPr>
          <w:b/>
          <w:noProof/>
        </w:rPr>
        <w:pict>
          <v:rect id="_x0000_s1037" style="position:absolute;margin-left:152.25pt;margin-top:5.9pt;width:270.75pt;height:63.1pt;z-index:251659776">
            <v:textbox>
              <w:txbxContent>
                <w:p w:rsidR="00597FBB" w:rsidRPr="00597FBB" w:rsidRDefault="00597FBB" w:rsidP="008F1D8C"/>
              </w:txbxContent>
            </v:textbox>
          </v:rect>
        </w:pict>
      </w:r>
      <w:r w:rsidR="00AC6FC9" w:rsidRPr="00411D05">
        <w:rPr>
          <w:rFonts w:ascii="Tahoma" w:hAnsi="Tahoma" w:cs="Tahoma"/>
          <w:b/>
        </w:rPr>
        <w:t>1. Investigador principal</w:t>
      </w:r>
    </w:p>
    <w:p w:rsidR="00AC6FC9" w:rsidRDefault="00AC6FC9">
      <w:pPr>
        <w:rPr>
          <w:rFonts w:ascii="Tahoma" w:hAnsi="Tahoma" w:cs="Tahoma"/>
          <w:sz w:val="16"/>
          <w:szCs w:val="16"/>
        </w:rPr>
      </w:pPr>
      <w:r>
        <w:rPr>
          <w:rFonts w:ascii="Tahoma" w:hAnsi="Tahoma" w:cs="Tahoma"/>
          <w:sz w:val="16"/>
          <w:szCs w:val="16"/>
        </w:rPr>
        <w:t xml:space="preserve">Datos de contacto incluyendo la </w:t>
      </w:r>
    </w:p>
    <w:p w:rsidR="00AC6FC9" w:rsidRDefault="00AC6FC9">
      <w:pPr>
        <w:rPr>
          <w:rFonts w:ascii="Tahoma" w:hAnsi="Tahoma" w:cs="Tahoma"/>
          <w:sz w:val="16"/>
          <w:szCs w:val="16"/>
        </w:rPr>
      </w:pPr>
      <w:r>
        <w:rPr>
          <w:rFonts w:ascii="Tahoma" w:hAnsi="Tahoma" w:cs="Tahoma"/>
          <w:sz w:val="16"/>
          <w:szCs w:val="16"/>
        </w:rPr>
        <w:t>Institución a la que pertenece</w:t>
      </w:r>
    </w:p>
    <w:p w:rsidR="00AC6FC9" w:rsidRDefault="009F63A3">
      <w:pPr>
        <w:rPr>
          <w:rFonts w:ascii="Tahoma" w:hAnsi="Tahoma" w:cs="Tahoma"/>
          <w:sz w:val="16"/>
          <w:szCs w:val="16"/>
        </w:rPr>
      </w:pPr>
      <w:r>
        <w:rPr>
          <w:rFonts w:ascii="Tahoma" w:hAnsi="Tahoma" w:cs="Tahoma"/>
          <w:sz w:val="16"/>
          <w:szCs w:val="16"/>
        </w:rPr>
        <w:t>(email y teléfono)</w:t>
      </w:r>
    </w:p>
    <w:p w:rsidR="00AC6FC9" w:rsidRDefault="00AC6FC9">
      <w:pPr>
        <w:rPr>
          <w:rFonts w:ascii="Tahoma" w:hAnsi="Tahoma" w:cs="Tahoma"/>
          <w:sz w:val="16"/>
          <w:szCs w:val="16"/>
        </w:rPr>
      </w:pPr>
    </w:p>
    <w:p w:rsidR="00AC6FC9" w:rsidRDefault="00AC6FC9">
      <w:pPr>
        <w:rPr>
          <w:rFonts w:ascii="Tahoma" w:hAnsi="Tahoma" w:cs="Tahoma"/>
          <w:sz w:val="16"/>
          <w:szCs w:val="16"/>
        </w:rPr>
      </w:pPr>
    </w:p>
    <w:p w:rsidR="00AC6FC9" w:rsidRDefault="00AC6FC9">
      <w:pPr>
        <w:rPr>
          <w:rFonts w:ascii="Tahoma" w:hAnsi="Tahoma" w:cs="Tahoma"/>
          <w:sz w:val="16"/>
          <w:szCs w:val="16"/>
        </w:rPr>
      </w:pPr>
    </w:p>
    <w:p w:rsidR="00AC6FC9" w:rsidRPr="00411D05" w:rsidRDefault="00C539DB">
      <w:pPr>
        <w:rPr>
          <w:rFonts w:ascii="Tahoma" w:hAnsi="Tahoma" w:cs="Tahoma"/>
          <w:b/>
        </w:rPr>
      </w:pPr>
      <w:r w:rsidRPr="00C539DB">
        <w:rPr>
          <w:b/>
          <w:noProof/>
        </w:rPr>
        <w:pict>
          <v:rect id="_x0000_s1039" style="position:absolute;margin-left:2in;margin-top:5.5pt;width:279pt;height:27pt;z-index:251661824">
            <v:textbox>
              <w:txbxContent>
                <w:p w:rsidR="005953AE" w:rsidRPr="00BA4876" w:rsidRDefault="005953AE" w:rsidP="00BA4876"/>
              </w:txbxContent>
            </v:textbox>
          </v:rect>
        </w:pict>
      </w:r>
      <w:r w:rsidR="00AC6FC9" w:rsidRPr="00411D05">
        <w:rPr>
          <w:rFonts w:ascii="Tahoma" w:hAnsi="Tahoma" w:cs="Tahoma"/>
          <w:b/>
        </w:rPr>
        <w:t>2. Nombre del proyecto</w:t>
      </w:r>
    </w:p>
    <w:p w:rsidR="00AC6FC9" w:rsidRPr="00065CD0" w:rsidRDefault="00FF29E1">
      <w:pPr>
        <w:rPr>
          <w:rFonts w:ascii="Tahoma" w:hAnsi="Tahoma" w:cs="Tahoma"/>
          <w:sz w:val="16"/>
          <w:szCs w:val="16"/>
        </w:rPr>
      </w:pPr>
      <w:r w:rsidRPr="00065CD0">
        <w:rPr>
          <w:rFonts w:ascii="Tahoma" w:hAnsi="Tahoma" w:cs="Tahoma"/>
          <w:sz w:val="16"/>
          <w:szCs w:val="16"/>
        </w:rPr>
        <w:t>Código</w:t>
      </w:r>
      <w:r w:rsidR="00065CD0">
        <w:rPr>
          <w:rFonts w:ascii="Tahoma" w:hAnsi="Tahoma" w:cs="Tahoma"/>
          <w:sz w:val="16"/>
          <w:szCs w:val="16"/>
        </w:rPr>
        <w:t xml:space="preserve"> de referencia en su caso</w:t>
      </w:r>
    </w:p>
    <w:p w:rsidR="00AC6FC9" w:rsidRDefault="00AC6FC9">
      <w:pPr>
        <w:rPr>
          <w:rFonts w:ascii="Tahoma" w:hAnsi="Tahoma" w:cs="Tahoma"/>
        </w:rPr>
      </w:pPr>
    </w:p>
    <w:p w:rsidR="00AC6FC9" w:rsidRPr="00411D05" w:rsidRDefault="00C539DB">
      <w:pPr>
        <w:rPr>
          <w:rFonts w:ascii="Tahoma" w:hAnsi="Tahoma" w:cs="Tahoma"/>
          <w:b/>
        </w:rPr>
      </w:pPr>
      <w:r w:rsidRPr="00C539DB">
        <w:rPr>
          <w:b/>
          <w:noProof/>
        </w:rPr>
        <w:pict>
          <v:rect id="_x0000_s1040" style="position:absolute;margin-left:2in;margin-top:7pt;width:279pt;height:54pt;z-index:251662848">
            <v:textbox>
              <w:txbxContent>
                <w:p w:rsidR="005953AE" w:rsidRPr="008F1D8C" w:rsidRDefault="005953AE" w:rsidP="008F1D8C"/>
              </w:txbxContent>
            </v:textbox>
          </v:rect>
        </w:pict>
      </w:r>
      <w:r w:rsidR="00AC6FC9" w:rsidRPr="00411D05">
        <w:rPr>
          <w:rFonts w:ascii="Tahoma" w:hAnsi="Tahoma" w:cs="Tahoma"/>
          <w:b/>
        </w:rPr>
        <w:t xml:space="preserve">3. Jefe de Campaña  </w:t>
      </w:r>
    </w:p>
    <w:p w:rsidR="00AC6FC9" w:rsidRDefault="00AC6FC9">
      <w:pPr>
        <w:rPr>
          <w:rFonts w:ascii="Tahoma" w:hAnsi="Tahoma" w:cs="Tahoma"/>
          <w:sz w:val="16"/>
          <w:szCs w:val="16"/>
        </w:rPr>
      </w:pPr>
      <w:r>
        <w:rPr>
          <w:rFonts w:ascii="Tahoma" w:hAnsi="Tahoma" w:cs="Tahoma"/>
          <w:sz w:val="16"/>
          <w:szCs w:val="16"/>
        </w:rPr>
        <w:t>Si es distinto del Investigador</w:t>
      </w:r>
    </w:p>
    <w:p w:rsidR="00AC6FC9" w:rsidRDefault="00AC6FC9">
      <w:pPr>
        <w:rPr>
          <w:rFonts w:ascii="Tahoma" w:hAnsi="Tahoma" w:cs="Tahoma"/>
        </w:rPr>
      </w:pPr>
      <w:r>
        <w:rPr>
          <w:rFonts w:ascii="Tahoma" w:hAnsi="Tahoma" w:cs="Tahoma"/>
          <w:sz w:val="16"/>
          <w:szCs w:val="16"/>
        </w:rPr>
        <w:t>Principal</w:t>
      </w:r>
    </w:p>
    <w:p w:rsidR="009F63A3" w:rsidRDefault="009F63A3" w:rsidP="009F63A3">
      <w:pPr>
        <w:rPr>
          <w:rFonts w:ascii="Tahoma" w:hAnsi="Tahoma" w:cs="Tahoma"/>
          <w:sz w:val="16"/>
          <w:szCs w:val="16"/>
        </w:rPr>
      </w:pPr>
      <w:r>
        <w:rPr>
          <w:rFonts w:ascii="Tahoma" w:hAnsi="Tahoma" w:cs="Tahoma"/>
          <w:sz w:val="16"/>
          <w:szCs w:val="16"/>
        </w:rPr>
        <w:t>(email y teléfono)</w:t>
      </w:r>
    </w:p>
    <w:p w:rsidR="00AC6FC9" w:rsidRDefault="00AC6FC9">
      <w:pPr>
        <w:rPr>
          <w:rFonts w:ascii="Tahoma" w:hAnsi="Tahoma" w:cs="Tahoma"/>
        </w:rPr>
      </w:pPr>
    </w:p>
    <w:p w:rsidR="00AC6FC9" w:rsidRDefault="00AC6FC9">
      <w:pPr>
        <w:rPr>
          <w:rFonts w:ascii="Tahoma" w:hAnsi="Tahoma" w:cs="Tahoma"/>
        </w:rPr>
      </w:pPr>
    </w:p>
    <w:p w:rsidR="00041D80" w:rsidRDefault="00041D80" w:rsidP="005953AE">
      <w:pPr>
        <w:keepNext/>
        <w:keepLines/>
        <w:rPr>
          <w:rFonts w:ascii="Tahoma" w:hAnsi="Tahoma" w:cs="Tahoma"/>
        </w:rPr>
      </w:pPr>
    </w:p>
    <w:p w:rsidR="00AC6FC9" w:rsidRPr="00411D05" w:rsidRDefault="00AC6FC9" w:rsidP="005953AE">
      <w:pPr>
        <w:keepNext/>
        <w:keepLines/>
        <w:rPr>
          <w:rFonts w:ascii="Tahoma" w:hAnsi="Tahoma" w:cs="Tahoma"/>
          <w:b/>
        </w:rPr>
      </w:pPr>
      <w:r w:rsidRPr="00411D05">
        <w:rPr>
          <w:rFonts w:ascii="Tahoma" w:hAnsi="Tahoma" w:cs="Tahoma"/>
          <w:b/>
        </w:rPr>
        <w:t>4. Descripción del proyecto o campaña</w:t>
      </w:r>
    </w:p>
    <w:p w:rsidR="00AC6FC9" w:rsidRDefault="00C539DB" w:rsidP="005953AE">
      <w:pPr>
        <w:keepNext/>
        <w:keepLines/>
        <w:rPr>
          <w:rFonts w:ascii="Tahoma" w:hAnsi="Tahoma" w:cs="Tahoma"/>
        </w:rPr>
      </w:pPr>
      <w:r w:rsidRPr="00C539DB">
        <w:rPr>
          <w:noProof/>
        </w:rPr>
        <w:pict>
          <v:rect id="_x0000_s1026" style="position:absolute;margin-left:0;margin-top:3.3pt;width:423pt;height:395.8pt;z-index:251649536">
            <v:textbox style="mso-next-textbox:#_x0000_s1026">
              <w:txbxContent>
                <w:p w:rsidR="005953AE" w:rsidRPr="002B0B44" w:rsidRDefault="005953AE" w:rsidP="008F1D8C"/>
              </w:txbxContent>
            </v:textbox>
          </v:rect>
        </w:pict>
      </w:r>
    </w:p>
    <w:p w:rsidR="00AC6FC9" w:rsidRDefault="00AC6FC9">
      <w:pPr>
        <w:rPr>
          <w:rFonts w:ascii="Tahoma" w:hAnsi="Tahoma" w:cs="Tahoma"/>
        </w:rPr>
      </w:pPr>
      <w:r>
        <w:rPr>
          <w:rFonts w:ascii="Tahoma" w:hAnsi="Tahoma" w:cs="Tahoma"/>
        </w:rPr>
        <w:t xml:space="preserve">  (nvuuuu</w:t>
      </w: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AC6FC9" w:rsidRDefault="00AC6FC9">
      <w:pPr>
        <w:jc w:val="right"/>
        <w:rPr>
          <w:rFonts w:ascii="Tahoma" w:hAnsi="Tahoma" w:cs="Tahoma"/>
        </w:rPr>
      </w:pPr>
    </w:p>
    <w:p w:rsidR="006B789A" w:rsidRDefault="006B789A">
      <w:pPr>
        <w:rPr>
          <w:rFonts w:ascii="Tahoma" w:hAnsi="Tahoma" w:cs="Tahoma"/>
        </w:rPr>
      </w:pPr>
    </w:p>
    <w:p w:rsidR="006B789A" w:rsidRDefault="006B789A">
      <w:pPr>
        <w:rPr>
          <w:rFonts w:ascii="Tahoma" w:hAnsi="Tahoma" w:cs="Tahoma"/>
        </w:rPr>
      </w:pPr>
    </w:p>
    <w:p w:rsidR="006B789A" w:rsidRDefault="006B789A">
      <w:pPr>
        <w:rPr>
          <w:rFonts w:ascii="Tahoma" w:hAnsi="Tahoma" w:cs="Tahoma"/>
        </w:rPr>
      </w:pPr>
    </w:p>
    <w:p w:rsidR="006B789A" w:rsidRDefault="006B789A">
      <w:pPr>
        <w:rPr>
          <w:rFonts w:ascii="Tahoma" w:hAnsi="Tahoma" w:cs="Tahoma"/>
        </w:rPr>
      </w:pPr>
    </w:p>
    <w:p w:rsidR="007944BC" w:rsidRDefault="007944BC">
      <w:pPr>
        <w:rPr>
          <w:rFonts w:ascii="Tahoma" w:hAnsi="Tahoma" w:cs="Tahoma"/>
        </w:rPr>
      </w:pPr>
    </w:p>
    <w:p w:rsidR="007944BC" w:rsidRDefault="007944BC">
      <w:pPr>
        <w:rPr>
          <w:rFonts w:ascii="Tahoma" w:hAnsi="Tahoma" w:cs="Tahoma"/>
        </w:rPr>
      </w:pPr>
    </w:p>
    <w:p w:rsidR="009E3D0F" w:rsidRDefault="009E3D0F">
      <w:pPr>
        <w:rPr>
          <w:rFonts w:ascii="Tahoma" w:hAnsi="Tahoma" w:cs="Tahoma"/>
        </w:rPr>
      </w:pPr>
    </w:p>
    <w:p w:rsidR="009E3D0F" w:rsidRDefault="009E3D0F">
      <w:pPr>
        <w:rPr>
          <w:rFonts w:ascii="Tahoma" w:hAnsi="Tahoma" w:cs="Tahoma"/>
        </w:rPr>
      </w:pPr>
    </w:p>
    <w:p w:rsidR="009E3D0F" w:rsidRDefault="009E3D0F">
      <w:pPr>
        <w:rPr>
          <w:rFonts w:ascii="Tahoma" w:hAnsi="Tahoma" w:cs="Tahoma"/>
        </w:rPr>
      </w:pPr>
    </w:p>
    <w:p w:rsidR="009E3D0F" w:rsidRDefault="009E3D0F">
      <w:pPr>
        <w:rPr>
          <w:rFonts w:ascii="Tahoma" w:hAnsi="Tahoma" w:cs="Tahoma"/>
        </w:rPr>
      </w:pPr>
    </w:p>
    <w:p w:rsidR="009E3D0F" w:rsidRDefault="009E3D0F">
      <w:pPr>
        <w:rPr>
          <w:rFonts w:ascii="Tahoma" w:hAnsi="Tahoma" w:cs="Tahoma"/>
        </w:rPr>
      </w:pPr>
    </w:p>
    <w:p w:rsidR="009E3D0F" w:rsidRDefault="009E3D0F">
      <w:pPr>
        <w:rPr>
          <w:rFonts w:ascii="Tahoma" w:hAnsi="Tahoma" w:cs="Tahoma"/>
        </w:rPr>
      </w:pPr>
    </w:p>
    <w:p w:rsidR="009E3D0F" w:rsidRDefault="009E3D0F">
      <w:pPr>
        <w:rPr>
          <w:rFonts w:ascii="Tahoma" w:hAnsi="Tahoma" w:cs="Tahoma"/>
        </w:rPr>
      </w:pPr>
    </w:p>
    <w:p w:rsidR="00AC6FC9" w:rsidRPr="00411D05" w:rsidRDefault="00AC6FC9">
      <w:pPr>
        <w:rPr>
          <w:rFonts w:ascii="Tahoma" w:hAnsi="Tahoma" w:cs="Tahoma"/>
          <w:b/>
        </w:rPr>
      </w:pPr>
      <w:r w:rsidRPr="00411D05">
        <w:rPr>
          <w:rFonts w:ascii="Tahoma" w:hAnsi="Tahoma" w:cs="Tahoma"/>
          <w:b/>
        </w:rPr>
        <w:t>5. Centros involucrados en la campaña/proyecto</w:t>
      </w:r>
    </w:p>
    <w:p w:rsidR="00AC6FC9" w:rsidRDefault="00C539DB">
      <w:pPr>
        <w:rPr>
          <w:rFonts w:ascii="Tahoma" w:hAnsi="Tahoma" w:cs="Tahoma"/>
        </w:rPr>
      </w:pPr>
      <w:r w:rsidRPr="00C539DB">
        <w:rPr>
          <w:noProof/>
        </w:rPr>
        <w:pict>
          <v:shapetype id="_x0000_t202" coordsize="21600,21600" o:spt="202" path="m,l,21600r21600,l21600,xe">
            <v:stroke joinstyle="miter"/>
            <v:path gradientshapeok="t" o:connecttype="rect"/>
          </v:shapetype>
          <v:shape id="_x0000_s1027" type="#_x0000_t202" style="position:absolute;margin-left:0;margin-top:4.3pt;width:423pt;height:51.75pt;z-index:251650560">
            <v:textbox>
              <w:txbxContent>
                <w:p w:rsidR="00E24034" w:rsidRPr="00BA4876" w:rsidRDefault="00E24034" w:rsidP="00BA4876">
                  <w:r w:rsidRPr="00BA4876">
                    <w:t xml:space="preserve"> </w:t>
                  </w:r>
                </w:p>
              </w:txbxContent>
            </v:textbox>
          </v:shape>
        </w:pict>
      </w:r>
    </w:p>
    <w:p w:rsidR="00AC6FC9" w:rsidRDefault="00AC6FC9">
      <w:pPr>
        <w:rPr>
          <w:rFonts w:ascii="Tahoma" w:hAnsi="Tahoma" w:cs="Tahoma"/>
        </w:rPr>
      </w:pPr>
    </w:p>
    <w:p w:rsidR="00AC6FC9" w:rsidRDefault="00AC6FC9">
      <w:pPr>
        <w:jc w:val="both"/>
        <w:outlineLvl w:val="0"/>
        <w:rPr>
          <w:rFonts w:ascii="Tahoma" w:hAnsi="Tahoma" w:cs="Tahoma"/>
        </w:rPr>
      </w:pPr>
    </w:p>
    <w:p w:rsidR="00AC6FC9" w:rsidRDefault="00AC6FC9">
      <w:pPr>
        <w:jc w:val="both"/>
        <w:outlineLvl w:val="0"/>
        <w:rPr>
          <w:rFonts w:ascii="Tahoma" w:hAnsi="Tahoma" w:cs="Tahoma"/>
        </w:rPr>
      </w:pPr>
    </w:p>
    <w:p w:rsidR="00AC6FC9" w:rsidRDefault="00AC6FC9">
      <w:pPr>
        <w:jc w:val="both"/>
        <w:outlineLvl w:val="0"/>
        <w:rPr>
          <w:rFonts w:ascii="Tahoma" w:hAnsi="Tahoma" w:cs="Tahoma"/>
        </w:rPr>
      </w:pPr>
    </w:p>
    <w:p w:rsidR="00AC6FC9" w:rsidRDefault="00AC6FC9">
      <w:pPr>
        <w:jc w:val="both"/>
        <w:outlineLvl w:val="0"/>
        <w:rPr>
          <w:rFonts w:ascii="Tahoma" w:hAnsi="Tahoma" w:cs="Tahoma"/>
        </w:rPr>
      </w:pPr>
    </w:p>
    <w:p w:rsidR="00AC6FC9" w:rsidRDefault="00C539DB">
      <w:pPr>
        <w:jc w:val="both"/>
        <w:outlineLvl w:val="0"/>
        <w:rPr>
          <w:rFonts w:ascii="Tahoma" w:hAnsi="Tahoma" w:cs="Tahoma"/>
        </w:rPr>
      </w:pPr>
      <w:r w:rsidRPr="00C539DB">
        <w:rPr>
          <w:noProof/>
        </w:rPr>
        <w:pict>
          <v:rect id="_x0000_s1041" style="position:absolute;left:0;text-align:left;margin-left:207pt;margin-top:12.2pt;width:225pt;height:36pt;z-index:251663872">
            <v:textbox>
              <w:txbxContent>
                <w:p w:rsidR="005953AE" w:rsidRPr="00BA4876" w:rsidRDefault="005953AE" w:rsidP="00BA4876"/>
              </w:txbxContent>
            </v:textbox>
          </v:rect>
        </w:pict>
      </w:r>
    </w:p>
    <w:p w:rsidR="00AC6FC9" w:rsidRPr="000B17C8" w:rsidRDefault="00AC6FC9">
      <w:pPr>
        <w:rPr>
          <w:rFonts w:ascii="Tahoma" w:hAnsi="Tahoma" w:cs="Tahoma"/>
          <w:b/>
        </w:rPr>
      </w:pPr>
      <w:r w:rsidRPr="000B17C8">
        <w:rPr>
          <w:rFonts w:ascii="Tahoma" w:hAnsi="Tahoma" w:cs="Tahoma"/>
          <w:b/>
        </w:rPr>
        <w:t xml:space="preserve">6. Marco de referencia campaña </w:t>
      </w:r>
    </w:p>
    <w:p w:rsidR="00AC6FC9" w:rsidRDefault="009F63A3">
      <w:pPr>
        <w:outlineLvl w:val="0"/>
        <w:rPr>
          <w:rFonts w:ascii="Tahoma" w:hAnsi="Tahoma" w:cs="Tahoma"/>
          <w:sz w:val="28"/>
          <w:szCs w:val="28"/>
        </w:rPr>
      </w:pPr>
      <w:r>
        <w:rPr>
          <w:rFonts w:ascii="Tahoma" w:hAnsi="Tahoma" w:cs="Tahoma"/>
          <w:sz w:val="16"/>
          <w:szCs w:val="16"/>
        </w:rPr>
        <w:t xml:space="preserve">Financiador: </w:t>
      </w:r>
      <w:r w:rsidR="00BA4876">
        <w:rPr>
          <w:rFonts w:ascii="Tahoma" w:hAnsi="Tahoma" w:cs="Tahoma"/>
          <w:sz w:val="16"/>
          <w:szCs w:val="16"/>
        </w:rPr>
        <w:t>FEMP</w:t>
      </w:r>
      <w:r w:rsidR="00D6288A">
        <w:rPr>
          <w:rFonts w:ascii="Tahoma" w:hAnsi="Tahoma" w:cs="Tahoma"/>
          <w:sz w:val="16"/>
          <w:szCs w:val="16"/>
        </w:rPr>
        <w:t>A</w:t>
      </w:r>
      <w:r w:rsidR="00AC6FC9">
        <w:rPr>
          <w:rFonts w:ascii="Tahoma" w:hAnsi="Tahoma" w:cs="Tahoma"/>
          <w:sz w:val="16"/>
          <w:szCs w:val="16"/>
        </w:rPr>
        <w:t>, U</w:t>
      </w:r>
      <w:r w:rsidR="00BA4876">
        <w:rPr>
          <w:rFonts w:ascii="Tahoma" w:hAnsi="Tahoma" w:cs="Tahoma"/>
          <w:sz w:val="16"/>
          <w:szCs w:val="16"/>
        </w:rPr>
        <w:t>E, Plan Estata</w:t>
      </w:r>
      <w:r w:rsidR="00AC6FC9">
        <w:rPr>
          <w:rFonts w:ascii="Tahoma" w:hAnsi="Tahoma" w:cs="Tahoma"/>
          <w:sz w:val="16"/>
          <w:szCs w:val="16"/>
        </w:rPr>
        <w:t>l, CCAA</w:t>
      </w:r>
    </w:p>
    <w:p w:rsidR="00EE4C11" w:rsidRDefault="00EE4C11">
      <w:pPr>
        <w:outlineLvl w:val="0"/>
        <w:rPr>
          <w:rFonts w:ascii="Tahoma" w:hAnsi="Tahoma" w:cs="Tahoma"/>
          <w:sz w:val="28"/>
          <w:szCs w:val="28"/>
        </w:rPr>
      </w:pPr>
    </w:p>
    <w:p w:rsidR="00EE4C11" w:rsidRDefault="00EE4C11">
      <w:pPr>
        <w:outlineLvl w:val="0"/>
        <w:rPr>
          <w:rFonts w:ascii="Tahoma" w:hAnsi="Tahoma" w:cs="Tahoma"/>
          <w:sz w:val="28"/>
          <w:szCs w:val="28"/>
        </w:rPr>
      </w:pPr>
    </w:p>
    <w:p w:rsidR="00EE4C11" w:rsidRDefault="00EE4C11">
      <w:pPr>
        <w:outlineLvl w:val="0"/>
        <w:rPr>
          <w:rFonts w:ascii="Tahoma" w:hAnsi="Tahoma" w:cs="Tahoma"/>
          <w:sz w:val="28"/>
          <w:szCs w:val="28"/>
        </w:rPr>
      </w:pPr>
    </w:p>
    <w:p w:rsidR="005C45F0" w:rsidRDefault="005C45F0">
      <w:pPr>
        <w:outlineLvl w:val="0"/>
        <w:rPr>
          <w:rFonts w:ascii="Tahoma" w:hAnsi="Tahoma" w:cs="Tahoma"/>
          <w:sz w:val="28"/>
          <w:szCs w:val="28"/>
        </w:rPr>
      </w:pPr>
    </w:p>
    <w:p w:rsidR="004F7861" w:rsidRDefault="004F7861">
      <w:pPr>
        <w:outlineLvl w:val="0"/>
        <w:rPr>
          <w:rFonts w:ascii="Tahoma" w:hAnsi="Tahoma" w:cs="Tahoma"/>
          <w:sz w:val="28"/>
          <w:szCs w:val="28"/>
        </w:rPr>
      </w:pPr>
    </w:p>
    <w:p w:rsidR="005C45F0" w:rsidRDefault="005C45F0">
      <w:pPr>
        <w:outlineLvl w:val="0"/>
        <w:rPr>
          <w:rFonts w:ascii="Tahoma" w:hAnsi="Tahoma" w:cs="Tahoma"/>
          <w:sz w:val="28"/>
          <w:szCs w:val="28"/>
        </w:rPr>
      </w:pPr>
    </w:p>
    <w:p w:rsidR="00AC6FC9" w:rsidRDefault="00AC6FC9">
      <w:pPr>
        <w:outlineLvl w:val="0"/>
        <w:rPr>
          <w:rFonts w:ascii="Tahoma" w:hAnsi="Tahoma" w:cs="Tahoma"/>
          <w:sz w:val="28"/>
          <w:szCs w:val="28"/>
        </w:rPr>
      </w:pPr>
      <w:r>
        <w:rPr>
          <w:rFonts w:ascii="Tahoma" w:hAnsi="Tahoma" w:cs="Tahoma"/>
          <w:sz w:val="28"/>
          <w:szCs w:val="28"/>
        </w:rPr>
        <w:t>INFORMACIÓN LOGÍSTICA</w:t>
      </w:r>
    </w:p>
    <w:p w:rsidR="00AC6FC9" w:rsidRDefault="00C539DB">
      <w:pPr>
        <w:outlineLvl w:val="0"/>
        <w:rPr>
          <w:rFonts w:ascii="Tahoma" w:hAnsi="Tahoma" w:cs="Tahoma"/>
          <w:sz w:val="28"/>
          <w:szCs w:val="28"/>
        </w:rPr>
      </w:pPr>
      <w:r w:rsidRPr="00C539DB">
        <w:rPr>
          <w:noProof/>
        </w:rPr>
        <w:pict>
          <v:rect id="_x0000_s1042" style="position:absolute;margin-left:256.5pt;margin-top:4.35pt;width:171pt;height:25.9pt;z-index:251664896">
            <v:textbox>
              <w:txbxContent>
                <w:p w:rsidR="00E24034" w:rsidRPr="005C45F0" w:rsidRDefault="00E24034" w:rsidP="005C45F0"/>
              </w:txbxContent>
            </v:textbox>
          </v:rect>
        </w:pict>
      </w:r>
    </w:p>
    <w:p w:rsidR="00AC6FC9" w:rsidRDefault="00AC6FC9">
      <w:pPr>
        <w:tabs>
          <w:tab w:val="left" w:pos="7140"/>
        </w:tabs>
        <w:outlineLvl w:val="0"/>
        <w:rPr>
          <w:rFonts w:ascii="Tahoma" w:hAnsi="Tahoma" w:cs="Tahoma"/>
        </w:rPr>
      </w:pPr>
      <w:r w:rsidRPr="00411D05">
        <w:rPr>
          <w:rFonts w:ascii="Tahoma" w:hAnsi="Tahoma" w:cs="Tahoma"/>
          <w:b/>
        </w:rPr>
        <w:t>7. Buque</w:t>
      </w:r>
      <w:r>
        <w:rPr>
          <w:rFonts w:ascii="Tahoma" w:hAnsi="Tahoma" w:cs="Tahoma"/>
        </w:rPr>
        <w:t xml:space="preserve"> (</w:t>
      </w:r>
      <w:r>
        <w:rPr>
          <w:rFonts w:ascii="Tahoma" w:hAnsi="Tahoma" w:cs="Tahoma"/>
          <w:sz w:val="18"/>
          <w:szCs w:val="18"/>
        </w:rPr>
        <w:t>el nombre del buque será siempre orientativo</w:t>
      </w:r>
      <w:r>
        <w:rPr>
          <w:rFonts w:ascii="Tahoma" w:hAnsi="Tahoma" w:cs="Tahoma"/>
        </w:rPr>
        <w:t xml:space="preserve">) </w:t>
      </w:r>
      <w:r>
        <w:rPr>
          <w:rFonts w:ascii="Tahoma" w:hAnsi="Tahoma" w:cs="Tahoma"/>
        </w:rPr>
        <w:tab/>
        <w:t xml:space="preserve">   </w:t>
      </w:r>
    </w:p>
    <w:p w:rsidR="00AC6FC9" w:rsidRDefault="00AC6FC9">
      <w:pPr>
        <w:rPr>
          <w:rFonts w:ascii="Tahoma" w:hAnsi="Tahoma" w:cs="Tahoma"/>
        </w:rPr>
      </w:pPr>
      <w:r>
        <w:rPr>
          <w:rFonts w:ascii="Tahoma" w:hAnsi="Tahoma" w:cs="Tahoma"/>
        </w:rPr>
        <w:t xml:space="preserve">                                                                                                            </w:t>
      </w:r>
    </w:p>
    <w:p w:rsidR="00AC6FC9" w:rsidRDefault="00AC6FC9">
      <w:pPr>
        <w:rPr>
          <w:rFonts w:ascii="Tahoma" w:hAnsi="Tahoma" w:cs="Tahoma"/>
        </w:rPr>
      </w:pPr>
    </w:p>
    <w:p w:rsidR="00AC6FC9" w:rsidRDefault="00AC6FC9">
      <w:pPr>
        <w:rPr>
          <w:rFonts w:ascii="Tahoma" w:hAnsi="Tahoma" w:cs="Tahoma"/>
        </w:rPr>
      </w:pPr>
    </w:p>
    <w:p w:rsidR="00AC6FC9" w:rsidRPr="00B60017" w:rsidRDefault="00C539DB">
      <w:pPr>
        <w:rPr>
          <w:rFonts w:ascii="Tahoma" w:hAnsi="Tahoma" w:cs="Tahoma"/>
          <w:b/>
        </w:rPr>
      </w:pPr>
      <w:r w:rsidRPr="00C539DB">
        <w:rPr>
          <w:b/>
          <w:noProof/>
        </w:rPr>
        <w:pict>
          <v:shape id="_x0000_s1029" type="#_x0000_t202" style="position:absolute;margin-left:125.3pt;margin-top:4.85pt;width:297.7pt;height:121.55pt;z-index:251651584">
            <v:textbox style="mso-next-textbox:#_x0000_s1029">
              <w:txbxContent>
                <w:p w:rsidR="00E24034" w:rsidRPr="008F1D8C" w:rsidRDefault="00E24034" w:rsidP="00E24034">
                  <w:pPr>
                    <w:jc w:val="center"/>
                  </w:pPr>
                </w:p>
              </w:txbxContent>
            </v:textbox>
            <w10:wrap type="square"/>
          </v:shape>
        </w:pict>
      </w:r>
      <w:r w:rsidR="00AC6FC9" w:rsidRPr="00B60017">
        <w:rPr>
          <w:rFonts w:ascii="Tahoma" w:hAnsi="Tahoma" w:cs="Tahoma"/>
          <w:b/>
        </w:rPr>
        <w:t xml:space="preserve">8. Área de trabajo   </w:t>
      </w:r>
    </w:p>
    <w:p w:rsidR="00AC6FC9" w:rsidRDefault="00AC6FC9">
      <w:pPr>
        <w:rPr>
          <w:rFonts w:ascii="Tahoma" w:hAnsi="Tahoma" w:cs="Tahoma"/>
          <w:sz w:val="18"/>
          <w:szCs w:val="18"/>
        </w:rPr>
      </w:pPr>
      <w:r>
        <w:rPr>
          <w:rFonts w:ascii="Tahoma" w:hAnsi="Tahoma" w:cs="Tahoma"/>
          <w:sz w:val="18"/>
          <w:szCs w:val="18"/>
        </w:rPr>
        <w:t>(Incluir croquis o mapa)</w:t>
      </w:r>
    </w:p>
    <w:p w:rsidR="009F63A3" w:rsidRDefault="009F63A3">
      <w:pPr>
        <w:rPr>
          <w:rFonts w:ascii="Tahoma" w:hAnsi="Tahoma" w:cs="Tahoma"/>
          <w:sz w:val="18"/>
          <w:szCs w:val="18"/>
        </w:rPr>
      </w:pPr>
      <w:r>
        <w:rPr>
          <w:rFonts w:ascii="Tahoma" w:hAnsi="Tahoma" w:cs="Tahoma"/>
          <w:sz w:val="18"/>
          <w:szCs w:val="18"/>
        </w:rPr>
        <w:t>Precisar</w:t>
      </w: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EE4C11" w:rsidRDefault="00EE4C11">
      <w:pPr>
        <w:rPr>
          <w:rFonts w:ascii="Tahoma" w:hAnsi="Tahoma" w:cs="Tahoma"/>
        </w:rPr>
      </w:pPr>
    </w:p>
    <w:p w:rsidR="00E24034" w:rsidRDefault="00E24034">
      <w:pPr>
        <w:rPr>
          <w:rFonts w:ascii="Tahoma" w:hAnsi="Tahoma" w:cs="Tahoma"/>
        </w:rPr>
      </w:pPr>
    </w:p>
    <w:p w:rsidR="00E24034" w:rsidRDefault="00E24034">
      <w:pPr>
        <w:rPr>
          <w:rFonts w:ascii="Tahoma" w:hAnsi="Tahoma" w:cs="Tahoma"/>
        </w:rPr>
      </w:pPr>
    </w:p>
    <w:p w:rsidR="00AC6FC9" w:rsidRDefault="00AC6FC9">
      <w:pPr>
        <w:rPr>
          <w:rFonts w:ascii="Tahoma" w:hAnsi="Tahoma" w:cs="Tahoma"/>
          <w:sz w:val="18"/>
          <w:szCs w:val="18"/>
        </w:rPr>
      </w:pPr>
      <w:r w:rsidRPr="0047204A">
        <w:rPr>
          <w:rFonts w:ascii="Tahoma" w:hAnsi="Tahoma" w:cs="Tahoma"/>
          <w:b/>
        </w:rPr>
        <w:t>9. Días de trabajo</w:t>
      </w:r>
      <w:r>
        <w:rPr>
          <w:rFonts w:ascii="Tahoma" w:hAnsi="Tahoma" w:cs="Tahoma"/>
        </w:rPr>
        <w:t xml:space="preserve"> </w:t>
      </w:r>
      <w:r>
        <w:rPr>
          <w:rFonts w:ascii="Tahoma" w:hAnsi="Tahoma" w:cs="Tahoma"/>
          <w:sz w:val="18"/>
          <w:szCs w:val="18"/>
        </w:rPr>
        <w:t>(días completos de tiem</w:t>
      </w:r>
      <w:r w:rsidR="0047204A">
        <w:rPr>
          <w:rFonts w:ascii="Tahoma" w:hAnsi="Tahoma" w:cs="Tahoma"/>
          <w:sz w:val="18"/>
          <w:szCs w:val="18"/>
        </w:rPr>
        <w:t xml:space="preserve">po                          </w:t>
      </w:r>
      <w:r>
        <w:rPr>
          <w:rFonts w:ascii="Tahoma" w:hAnsi="Tahoma" w:cs="Tahoma"/>
          <w:sz w:val="18"/>
          <w:szCs w:val="18"/>
        </w:rPr>
        <w:t xml:space="preserve"> </w:t>
      </w:r>
      <w:r w:rsidRPr="000B17C8">
        <w:rPr>
          <w:rFonts w:ascii="Tahoma" w:hAnsi="Tahoma" w:cs="Tahoma"/>
          <w:b/>
        </w:rPr>
        <w:t>10.</w:t>
      </w:r>
      <w:r w:rsidRPr="000B17C8">
        <w:rPr>
          <w:rFonts w:ascii="Tahoma" w:hAnsi="Tahoma" w:cs="Tahoma"/>
          <w:b/>
          <w:sz w:val="18"/>
          <w:szCs w:val="18"/>
        </w:rPr>
        <w:t xml:space="preserve"> </w:t>
      </w:r>
      <w:r w:rsidRPr="000B17C8">
        <w:rPr>
          <w:rFonts w:ascii="Tahoma" w:hAnsi="Tahoma" w:cs="Tahoma"/>
          <w:b/>
        </w:rPr>
        <w:t>Número de Plazas</w:t>
      </w:r>
    </w:p>
    <w:p w:rsidR="00AC6FC9" w:rsidRDefault="00C539DB">
      <w:pPr>
        <w:rPr>
          <w:rFonts w:ascii="Tahoma" w:hAnsi="Tahoma" w:cs="Tahoma"/>
        </w:rPr>
      </w:pPr>
      <w:r w:rsidRPr="00C539DB">
        <w:rPr>
          <w:noProof/>
        </w:rPr>
        <w:pict>
          <v:rect id="_x0000_s1031" style="position:absolute;margin-left:297pt;margin-top:7.65pt;width:117pt;height:36pt;z-index:251653632">
            <v:textbox style="mso-next-textbox:#_x0000_s1031">
              <w:txbxContent>
                <w:p w:rsidR="005953AE" w:rsidRPr="005C45F0" w:rsidRDefault="005953AE" w:rsidP="005C45F0"/>
              </w:txbxContent>
            </v:textbox>
            <w10:wrap type="square"/>
          </v:rect>
        </w:pict>
      </w:r>
      <w:r w:rsidRPr="00C539DB">
        <w:rPr>
          <w:noProof/>
        </w:rPr>
        <w:pict>
          <v:rect id="_x0000_s1030" style="position:absolute;margin-left:81pt;margin-top:23.35pt;width:1in;height:27pt;z-index:251652608">
            <v:textbox style="mso-next-textbox:#_x0000_s1030">
              <w:txbxContent>
                <w:p w:rsidR="005953AE" w:rsidRPr="005C45F0" w:rsidRDefault="005953AE" w:rsidP="005C45F0"/>
              </w:txbxContent>
            </v:textbox>
            <w10:wrap type="square"/>
          </v:rect>
        </w:pict>
      </w:r>
      <w:r w:rsidR="00AC6FC9">
        <w:rPr>
          <w:rFonts w:ascii="Tahoma" w:hAnsi="Tahoma" w:cs="Tahoma"/>
          <w:sz w:val="18"/>
          <w:szCs w:val="18"/>
        </w:rPr>
        <w:t>de buque necesarios para la campaña, sin tránsitos</w:t>
      </w:r>
      <w:r w:rsidR="00AC6FC9">
        <w:rPr>
          <w:rFonts w:ascii="Tahoma" w:hAnsi="Tahoma" w:cs="Tahoma"/>
        </w:rPr>
        <w:t>)</w:t>
      </w: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AC6FC9" w:rsidRDefault="00C539DB">
      <w:pPr>
        <w:rPr>
          <w:rFonts w:ascii="Tahoma" w:hAnsi="Tahoma" w:cs="Tahoma"/>
        </w:rPr>
      </w:pPr>
      <w:r w:rsidRPr="00C539DB">
        <w:rPr>
          <w:noProof/>
        </w:rPr>
        <w:pict>
          <v:shape id="_x0000_s1032" type="#_x0000_t202" style="position:absolute;margin-left:3in;margin-top:9.1pt;width:207pt;height:37.6pt;z-index:251654656">
            <v:textbox style="mso-next-textbox:#_x0000_s1032">
              <w:txbxContent>
                <w:p w:rsidR="005953AE" w:rsidRPr="005C45F0" w:rsidRDefault="005953AE" w:rsidP="005C45F0"/>
              </w:txbxContent>
            </v:textbox>
            <w10:wrap type="square"/>
          </v:shape>
        </w:pict>
      </w:r>
    </w:p>
    <w:p w:rsidR="00AC6FC9" w:rsidRPr="00E31948" w:rsidRDefault="00AC6FC9">
      <w:pPr>
        <w:rPr>
          <w:rFonts w:ascii="Tahoma" w:hAnsi="Tahoma" w:cs="Tahoma"/>
          <w:b/>
        </w:rPr>
      </w:pPr>
      <w:r w:rsidRPr="00E31948">
        <w:rPr>
          <w:rFonts w:ascii="Tahoma" w:hAnsi="Tahoma" w:cs="Tahoma"/>
          <w:b/>
        </w:rPr>
        <w:t xml:space="preserve">11. Fechas previsibles de campaña           </w:t>
      </w:r>
    </w:p>
    <w:p w:rsidR="00AC6FC9" w:rsidRDefault="00AC6FC9">
      <w:pPr>
        <w:rPr>
          <w:rFonts w:ascii="Tahoma" w:hAnsi="Tahoma" w:cs="Tahoma"/>
          <w:sz w:val="18"/>
          <w:szCs w:val="18"/>
        </w:rPr>
      </w:pPr>
      <w:r>
        <w:rPr>
          <w:rFonts w:ascii="Tahoma" w:hAnsi="Tahoma" w:cs="Tahoma"/>
          <w:sz w:val="18"/>
          <w:szCs w:val="18"/>
        </w:rPr>
        <w:t xml:space="preserve">(Época </w:t>
      </w:r>
      <w:r w:rsidRPr="000B17C8">
        <w:rPr>
          <w:rFonts w:ascii="Tahoma" w:hAnsi="Tahoma" w:cs="Tahoma"/>
          <w:b/>
          <w:sz w:val="18"/>
          <w:szCs w:val="18"/>
        </w:rPr>
        <w:t>preferida</w:t>
      </w:r>
      <w:r>
        <w:rPr>
          <w:rFonts w:ascii="Tahoma" w:hAnsi="Tahoma" w:cs="Tahoma"/>
          <w:sz w:val="18"/>
          <w:szCs w:val="18"/>
        </w:rPr>
        <w:t xml:space="preserve"> del año)</w:t>
      </w:r>
    </w:p>
    <w:p w:rsidR="00AC6FC9" w:rsidRDefault="00AC6FC9">
      <w:pPr>
        <w:rPr>
          <w:rFonts w:ascii="Tahoma" w:hAnsi="Tahoma" w:cs="Tahoma"/>
        </w:rPr>
      </w:pPr>
    </w:p>
    <w:p w:rsidR="00AC6FC9" w:rsidRDefault="00AC6FC9">
      <w:pPr>
        <w:rPr>
          <w:rFonts w:ascii="Tahoma" w:hAnsi="Tahoma" w:cs="Tahoma"/>
        </w:rPr>
      </w:pPr>
    </w:p>
    <w:p w:rsidR="00AC6FC9" w:rsidRPr="000B17C8" w:rsidRDefault="00C539DB">
      <w:pPr>
        <w:rPr>
          <w:rFonts w:ascii="Tahoma" w:hAnsi="Tahoma" w:cs="Tahoma"/>
          <w:b/>
        </w:rPr>
      </w:pPr>
      <w:r w:rsidRPr="00C539DB">
        <w:rPr>
          <w:b/>
          <w:noProof/>
        </w:rPr>
        <w:pict>
          <v:shape id="_x0000_s1034" type="#_x0000_t202" style="position:absolute;margin-left:0;margin-top:24.9pt;width:423pt;height:136.45pt;z-index:251656704">
            <v:textbox>
              <w:txbxContent>
                <w:p w:rsidR="005953AE" w:rsidRPr="008F1D8C" w:rsidRDefault="005953AE" w:rsidP="008F1D8C"/>
              </w:txbxContent>
            </v:textbox>
            <w10:wrap type="square"/>
          </v:shape>
        </w:pict>
      </w:r>
      <w:r w:rsidR="00AC6FC9" w:rsidRPr="000B17C8">
        <w:rPr>
          <w:rFonts w:ascii="Tahoma" w:hAnsi="Tahoma" w:cs="Tahoma"/>
          <w:b/>
        </w:rPr>
        <w:t>12. Equipamiento a bordo necesario</w:t>
      </w:r>
    </w:p>
    <w:p w:rsidR="00AC6FC9" w:rsidRDefault="00AC6FC9">
      <w:pPr>
        <w:rPr>
          <w:rFonts w:ascii="Tahoma" w:hAnsi="Tahoma" w:cs="Tahoma"/>
        </w:rPr>
      </w:pPr>
    </w:p>
    <w:p w:rsidR="00AC6FC9" w:rsidRDefault="00AC6FC9">
      <w:pPr>
        <w:rPr>
          <w:rFonts w:ascii="Tahoma" w:hAnsi="Tahoma" w:cs="Tahoma"/>
        </w:rPr>
      </w:pPr>
    </w:p>
    <w:p w:rsidR="00AC6FC9" w:rsidRPr="000B17C8" w:rsidRDefault="00C539DB">
      <w:pPr>
        <w:rPr>
          <w:rFonts w:ascii="Tahoma" w:hAnsi="Tahoma" w:cs="Tahoma"/>
          <w:b/>
        </w:rPr>
      </w:pPr>
      <w:r w:rsidRPr="00C539DB">
        <w:rPr>
          <w:b/>
          <w:noProof/>
        </w:rPr>
        <w:pict>
          <v:shape id="_x0000_s1033" type="#_x0000_t202" style="position:absolute;margin-left:0;margin-top:21.3pt;width:423pt;height:60pt;z-index:251655680">
            <v:textbox style="mso-next-textbox:#_x0000_s1033">
              <w:txbxContent>
                <w:p w:rsidR="002429DE" w:rsidRPr="0047204A" w:rsidRDefault="002429DE" w:rsidP="0047204A"/>
              </w:txbxContent>
            </v:textbox>
            <w10:wrap type="square"/>
          </v:shape>
        </w:pict>
      </w:r>
      <w:r w:rsidR="00AC6FC9" w:rsidRPr="000B17C8">
        <w:rPr>
          <w:rFonts w:ascii="Tahoma" w:hAnsi="Tahoma" w:cs="Tahoma"/>
          <w:b/>
        </w:rPr>
        <w:t xml:space="preserve">13. Equipamiento </w:t>
      </w:r>
      <w:r w:rsidR="009F63A3" w:rsidRPr="000B17C8">
        <w:rPr>
          <w:rFonts w:ascii="Tahoma" w:hAnsi="Tahoma" w:cs="Tahoma"/>
          <w:b/>
        </w:rPr>
        <w:t>portable</w:t>
      </w:r>
      <w:r w:rsidR="00AC6FC9" w:rsidRPr="000B17C8">
        <w:rPr>
          <w:rFonts w:ascii="Tahoma" w:hAnsi="Tahoma" w:cs="Tahoma"/>
          <w:b/>
        </w:rPr>
        <w:t xml:space="preserve"> del buque necesario</w:t>
      </w:r>
    </w:p>
    <w:p w:rsidR="00AC6FC9" w:rsidRDefault="00AC6FC9">
      <w:pPr>
        <w:rPr>
          <w:rFonts w:ascii="Tahoma" w:hAnsi="Tahoma" w:cs="Tahoma"/>
        </w:rPr>
      </w:pPr>
    </w:p>
    <w:p w:rsidR="00997C68" w:rsidRDefault="00997C68">
      <w:pPr>
        <w:keepNext/>
        <w:keepLines/>
        <w:rPr>
          <w:rFonts w:ascii="Tahoma" w:hAnsi="Tahoma" w:cs="Tahoma"/>
          <w:b/>
        </w:rPr>
      </w:pPr>
    </w:p>
    <w:p w:rsidR="00AC6FC9" w:rsidRPr="002753C5" w:rsidRDefault="00C539DB">
      <w:pPr>
        <w:keepNext/>
        <w:keepLines/>
        <w:rPr>
          <w:rFonts w:ascii="Tahoma" w:hAnsi="Tahoma" w:cs="Tahoma"/>
          <w:b/>
        </w:rPr>
      </w:pPr>
      <w:r w:rsidRPr="00C539DB">
        <w:rPr>
          <w:b/>
          <w:noProof/>
        </w:rPr>
        <w:pict>
          <v:shape id="_x0000_s1035" type="#_x0000_t202" style="position:absolute;margin-left:0;margin-top:20.45pt;width:423pt;height:76.7pt;z-index:251657728">
            <v:textbox>
              <w:txbxContent>
                <w:p w:rsidR="005953AE" w:rsidRDefault="005953AE">
                  <w:pPr>
                    <w:keepNext/>
                    <w:keepLines/>
                  </w:pPr>
                </w:p>
              </w:txbxContent>
            </v:textbox>
            <w10:wrap type="square"/>
          </v:shape>
        </w:pict>
      </w:r>
      <w:r w:rsidR="00AC6FC9" w:rsidRPr="002753C5">
        <w:rPr>
          <w:rFonts w:ascii="Tahoma" w:hAnsi="Tahoma" w:cs="Tahoma"/>
          <w:b/>
        </w:rPr>
        <w:t>14. Equipamiento propio aportado por el personal implicado</w:t>
      </w:r>
    </w:p>
    <w:p w:rsidR="00AC6FC9" w:rsidRDefault="00AC6FC9">
      <w:pPr>
        <w:keepNext/>
        <w:keepLines/>
        <w:rPr>
          <w:rFonts w:ascii="Tahoma" w:hAnsi="Tahoma" w:cs="Tahoma"/>
        </w:rPr>
      </w:pPr>
    </w:p>
    <w:p w:rsidR="00AC6FC9" w:rsidRPr="00997C68" w:rsidRDefault="00AC6FC9">
      <w:pPr>
        <w:keepNext/>
        <w:keepLines/>
        <w:rPr>
          <w:rFonts w:ascii="Tahoma" w:hAnsi="Tahoma" w:cs="Tahoma"/>
        </w:rPr>
      </w:pPr>
      <w:r w:rsidRPr="002753C5">
        <w:rPr>
          <w:rFonts w:ascii="Tahoma" w:hAnsi="Tahoma" w:cs="Tahoma"/>
          <w:b/>
        </w:rPr>
        <w:t>15. Comentarios</w:t>
      </w:r>
      <w:r w:rsidR="009F63A3" w:rsidRPr="00997C68">
        <w:rPr>
          <w:rFonts w:ascii="Tahoma" w:hAnsi="Tahoma" w:cs="Tahoma"/>
        </w:rPr>
        <w:t xml:space="preserve"> </w:t>
      </w:r>
      <w:r w:rsidR="009F63A3" w:rsidRPr="00997C68">
        <w:rPr>
          <w:rFonts w:ascii="Tahoma" w:hAnsi="Tahoma" w:cs="Tahoma"/>
          <w:sz w:val="18"/>
          <w:szCs w:val="18"/>
        </w:rPr>
        <w:t>(Indicar si se puede agrupar con otras campañas simultáneamente)</w:t>
      </w:r>
    </w:p>
    <w:p w:rsidR="00AC6FC9" w:rsidRDefault="00C539DB">
      <w:pPr>
        <w:rPr>
          <w:rFonts w:ascii="Tahoma" w:hAnsi="Tahoma" w:cs="Tahoma"/>
        </w:rPr>
      </w:pPr>
      <w:r w:rsidRPr="00C539DB">
        <w:rPr>
          <w:noProof/>
        </w:rPr>
        <w:pict>
          <v:shape id="_x0000_s1036" type="#_x0000_t202" style="position:absolute;margin-left:0;margin-top:4pt;width:423pt;height:103.85pt;z-index:251658752">
            <v:textbox style="mso-next-textbox:#_x0000_s1036">
              <w:txbxContent>
                <w:p w:rsidR="005953AE" w:rsidRPr="00D906F9" w:rsidRDefault="004138CF" w:rsidP="00D906F9">
                  <w:r w:rsidRPr="00D906F9">
                    <w:t xml:space="preserve"> </w:t>
                  </w:r>
                </w:p>
              </w:txbxContent>
            </v:textbox>
          </v:shape>
        </w:pict>
      </w: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997C68" w:rsidRDefault="00997C68">
      <w:pPr>
        <w:jc w:val="both"/>
        <w:rPr>
          <w:rFonts w:ascii="Tahoma" w:hAnsi="Tahoma" w:cs="Tahoma"/>
          <w:b/>
          <w:bCs/>
        </w:rPr>
      </w:pPr>
    </w:p>
    <w:p w:rsidR="003F18BF" w:rsidRDefault="003F18BF">
      <w:pPr>
        <w:jc w:val="both"/>
        <w:rPr>
          <w:rFonts w:ascii="Tahoma" w:hAnsi="Tahoma" w:cs="Tahoma"/>
          <w:b/>
          <w:bCs/>
        </w:rPr>
      </w:pPr>
    </w:p>
    <w:p w:rsidR="00A939FB" w:rsidRDefault="00A939FB">
      <w:pPr>
        <w:jc w:val="both"/>
        <w:rPr>
          <w:rFonts w:ascii="Tahoma" w:hAnsi="Tahoma" w:cs="Tahoma"/>
          <w:b/>
          <w:bCs/>
        </w:rPr>
      </w:pPr>
    </w:p>
    <w:p w:rsidR="000B17C8" w:rsidRDefault="00AC6FC9">
      <w:pPr>
        <w:jc w:val="both"/>
        <w:rPr>
          <w:rFonts w:ascii="Tahoma" w:hAnsi="Tahoma" w:cs="Tahoma"/>
        </w:rPr>
      </w:pPr>
      <w:r>
        <w:rPr>
          <w:rFonts w:ascii="Tahoma" w:hAnsi="Tahoma" w:cs="Tahoma"/>
          <w:b/>
          <w:bCs/>
        </w:rPr>
        <w:t>Nota</w:t>
      </w:r>
      <w:r w:rsidR="00345DA6">
        <w:rPr>
          <w:rFonts w:ascii="Tahoma" w:hAnsi="Tahoma" w:cs="Tahoma"/>
          <w:b/>
          <w:bCs/>
        </w:rPr>
        <w:t>s</w:t>
      </w:r>
      <w:r>
        <w:rPr>
          <w:rFonts w:ascii="Tahoma" w:hAnsi="Tahoma" w:cs="Tahoma"/>
          <w:b/>
          <w:bCs/>
        </w:rPr>
        <w:t xml:space="preserve"> Adicional</w:t>
      </w:r>
      <w:r w:rsidR="00345DA6">
        <w:rPr>
          <w:rFonts w:ascii="Tahoma" w:hAnsi="Tahoma" w:cs="Tahoma"/>
          <w:b/>
          <w:bCs/>
        </w:rPr>
        <w:t>es</w:t>
      </w:r>
      <w:r>
        <w:rPr>
          <w:rFonts w:ascii="Tahoma" w:hAnsi="Tahoma" w:cs="Tahoma"/>
        </w:rPr>
        <w:t xml:space="preserve">.- </w:t>
      </w:r>
    </w:p>
    <w:p w:rsidR="00621702" w:rsidRDefault="00621702">
      <w:pPr>
        <w:jc w:val="both"/>
        <w:rPr>
          <w:rFonts w:ascii="Tahoma" w:hAnsi="Tahoma" w:cs="Tahoma"/>
        </w:rPr>
      </w:pPr>
    </w:p>
    <w:p w:rsidR="00345DA6" w:rsidRPr="00345DA6" w:rsidRDefault="00345DA6">
      <w:pPr>
        <w:jc w:val="both"/>
        <w:rPr>
          <w:rFonts w:ascii="Tahoma" w:hAnsi="Tahoma" w:cs="Tahoma"/>
        </w:rPr>
      </w:pPr>
      <w:r>
        <w:rPr>
          <w:rFonts w:ascii="Tahoma" w:hAnsi="Tahoma" w:cs="Tahoma"/>
          <w:b/>
        </w:rPr>
        <w:t xml:space="preserve">1. </w:t>
      </w:r>
      <w:r w:rsidR="00515AE0" w:rsidRPr="00515AE0">
        <w:rPr>
          <w:rFonts w:ascii="Tahoma" w:hAnsi="Tahoma" w:cs="Tahoma"/>
        </w:rPr>
        <w:t xml:space="preserve">Los </w:t>
      </w:r>
      <w:r w:rsidRPr="00345DA6">
        <w:rPr>
          <w:rFonts w:ascii="Tahoma" w:hAnsi="Tahoma" w:cs="Tahoma"/>
          <w:b/>
        </w:rPr>
        <w:t>datos del continuo</w:t>
      </w:r>
      <w:r w:rsidR="00515AE0" w:rsidRPr="00515AE0">
        <w:rPr>
          <w:rFonts w:ascii="Tahoma" w:hAnsi="Tahoma" w:cs="Tahoma"/>
        </w:rPr>
        <w:t xml:space="preserve"> (termosalinómetro, estaciones meteorológicas automáticas, VMADCP, etc) recolectados por los buques del IEO</w:t>
      </w:r>
      <w:r w:rsidR="00FB5497">
        <w:rPr>
          <w:rFonts w:ascii="Tahoma" w:hAnsi="Tahoma" w:cs="Tahoma"/>
        </w:rPr>
        <w:t>-CSIC</w:t>
      </w:r>
      <w:r w:rsidR="00515AE0" w:rsidRPr="00515AE0">
        <w:rPr>
          <w:rFonts w:ascii="Tahoma" w:hAnsi="Tahoma" w:cs="Tahoma"/>
        </w:rPr>
        <w:t xml:space="preserve"> a lo largo de su trayectoria, son propiedad del IEO</w:t>
      </w:r>
      <w:r w:rsidR="00946850">
        <w:rPr>
          <w:rFonts w:ascii="Tahoma" w:hAnsi="Tahoma" w:cs="Tahoma"/>
        </w:rPr>
        <w:t>-CSIC</w:t>
      </w:r>
      <w:r w:rsidR="00733E12">
        <w:rPr>
          <w:rStyle w:val="Refdenotaalpie"/>
          <w:rFonts w:ascii="Tahoma" w:hAnsi="Tahoma"/>
        </w:rPr>
        <w:footnoteReference w:id="2"/>
      </w:r>
      <w:r w:rsidR="00515AE0" w:rsidRPr="00515AE0">
        <w:rPr>
          <w:rFonts w:ascii="Tahoma" w:hAnsi="Tahoma" w:cs="Tahoma"/>
        </w:rPr>
        <w:t xml:space="preserve"> que los gestiona, valida, y </w:t>
      </w:r>
      <w:r w:rsidR="007D1A48">
        <w:rPr>
          <w:rFonts w:ascii="Tahoma" w:hAnsi="Tahoma" w:cs="Tahoma"/>
        </w:rPr>
        <w:t xml:space="preserve">puede </w:t>
      </w:r>
      <w:r w:rsidR="00515AE0" w:rsidRPr="00515AE0">
        <w:rPr>
          <w:rFonts w:ascii="Tahoma" w:hAnsi="Tahoma" w:cs="Tahoma"/>
        </w:rPr>
        <w:t>redistrib</w:t>
      </w:r>
      <w:r w:rsidR="007D1A48">
        <w:rPr>
          <w:rFonts w:ascii="Tahoma" w:hAnsi="Tahoma" w:cs="Tahoma"/>
        </w:rPr>
        <w:t xml:space="preserve">uir </w:t>
      </w:r>
      <w:r w:rsidR="00515AE0" w:rsidRPr="00515AE0">
        <w:rPr>
          <w:rFonts w:ascii="Tahoma" w:hAnsi="Tahoma" w:cs="Tahoma"/>
        </w:rPr>
        <w:t xml:space="preserve">en el marco de su </w:t>
      </w:r>
      <w:r w:rsidR="007D1A48" w:rsidRPr="00FA7058">
        <w:rPr>
          <w:rFonts w:ascii="Tahoma" w:hAnsi="Tahoma" w:cs="Tahoma"/>
        </w:rPr>
        <w:t>política</w:t>
      </w:r>
      <w:r w:rsidR="00515AE0" w:rsidRPr="00515AE0">
        <w:rPr>
          <w:rFonts w:ascii="Tahoma" w:hAnsi="Tahoma" w:cs="Tahoma"/>
        </w:rPr>
        <w:t xml:space="preserve"> de datos y de las obligaciones adquiridas.</w:t>
      </w:r>
    </w:p>
    <w:p w:rsidR="00345DA6" w:rsidRDefault="00345DA6">
      <w:pPr>
        <w:jc w:val="both"/>
        <w:rPr>
          <w:rFonts w:ascii="Tahoma" w:hAnsi="Tahoma" w:cs="Tahoma"/>
          <w:b/>
        </w:rPr>
      </w:pPr>
    </w:p>
    <w:p w:rsidR="00AC6FC9" w:rsidRDefault="00345DA6">
      <w:pPr>
        <w:jc w:val="both"/>
        <w:rPr>
          <w:rFonts w:ascii="Tahoma" w:hAnsi="Tahoma" w:cs="Tahoma"/>
        </w:rPr>
      </w:pPr>
      <w:r>
        <w:rPr>
          <w:rFonts w:ascii="Tahoma" w:hAnsi="Tahoma" w:cs="Tahoma"/>
          <w:b/>
        </w:rPr>
        <w:t xml:space="preserve">2. </w:t>
      </w:r>
      <w:r w:rsidR="00AC6FC9" w:rsidRPr="000B17C8">
        <w:rPr>
          <w:rFonts w:ascii="Tahoma" w:hAnsi="Tahoma" w:cs="Tahoma"/>
          <w:b/>
        </w:rPr>
        <w:t>El solicitante</w:t>
      </w:r>
      <w:r w:rsidR="00AC6FC9">
        <w:rPr>
          <w:rFonts w:ascii="Tahoma" w:hAnsi="Tahoma" w:cs="Tahoma"/>
        </w:rPr>
        <w:t xml:space="preserve"> de </w:t>
      </w:r>
      <w:r w:rsidR="00AC6FC9" w:rsidRPr="000B17C8">
        <w:rPr>
          <w:rFonts w:ascii="Tahoma" w:hAnsi="Tahoma" w:cs="Tahoma"/>
          <w:b/>
        </w:rPr>
        <w:t>tiempo de buque</w:t>
      </w:r>
      <w:r w:rsidR="009F63A3" w:rsidRPr="000B17C8">
        <w:rPr>
          <w:rFonts w:ascii="Tahoma" w:hAnsi="Tahoma" w:cs="Tahoma"/>
          <w:b/>
        </w:rPr>
        <w:t xml:space="preserve"> del IE</w:t>
      </w:r>
      <w:r w:rsidR="003341E4">
        <w:rPr>
          <w:rFonts w:ascii="Tahoma" w:hAnsi="Tahoma" w:cs="Tahoma"/>
          <w:b/>
        </w:rPr>
        <w:t>O-CSIC</w:t>
      </w:r>
      <w:r w:rsidR="00AC6FC9">
        <w:rPr>
          <w:rFonts w:ascii="Tahoma" w:hAnsi="Tahoma" w:cs="Tahoma"/>
        </w:rPr>
        <w:t>, además de los compromisos específicos que pudieran existir en relación con las campañas que el IEO</w:t>
      </w:r>
      <w:r w:rsidR="004B1D2D">
        <w:rPr>
          <w:rFonts w:ascii="Tahoma" w:hAnsi="Tahoma" w:cs="Tahoma"/>
        </w:rPr>
        <w:t>-CSIC</w:t>
      </w:r>
      <w:r w:rsidR="00AC6FC9">
        <w:rPr>
          <w:rFonts w:ascii="Tahoma" w:hAnsi="Tahoma" w:cs="Tahoma"/>
        </w:rPr>
        <w:t xml:space="preserve"> realiza en buques de otros Organismos, </w:t>
      </w:r>
      <w:r w:rsidR="00AC6FC9" w:rsidRPr="009F63A3">
        <w:rPr>
          <w:rFonts w:ascii="Tahoma" w:hAnsi="Tahoma" w:cs="Tahoma"/>
          <w:b/>
        </w:rPr>
        <w:t xml:space="preserve">se obliga </w:t>
      </w:r>
      <w:r w:rsidR="000B17C8">
        <w:rPr>
          <w:rFonts w:ascii="Tahoma" w:hAnsi="Tahoma" w:cs="Tahoma"/>
          <w:b/>
        </w:rPr>
        <w:t xml:space="preserve">y compromete </w:t>
      </w:r>
      <w:r w:rsidR="00AC6FC9" w:rsidRPr="009F63A3">
        <w:rPr>
          <w:rFonts w:ascii="Tahoma" w:hAnsi="Tahoma" w:cs="Tahoma"/>
          <w:b/>
        </w:rPr>
        <w:t>a</w:t>
      </w:r>
      <w:r w:rsidR="00AC6FC9">
        <w:rPr>
          <w:rFonts w:ascii="Tahoma" w:hAnsi="Tahoma" w:cs="Tahoma"/>
        </w:rPr>
        <w:t>:</w:t>
      </w:r>
    </w:p>
    <w:p w:rsidR="00AC6FC9" w:rsidRDefault="00AC6FC9">
      <w:pPr>
        <w:jc w:val="both"/>
        <w:rPr>
          <w:rFonts w:ascii="Tahoma" w:hAnsi="Tahoma" w:cs="Tahoma"/>
        </w:rPr>
      </w:pPr>
    </w:p>
    <w:p w:rsidR="00AC6FC9" w:rsidRDefault="00E265B6">
      <w:pPr>
        <w:tabs>
          <w:tab w:val="num" w:pos="720"/>
        </w:tabs>
        <w:ind w:left="360"/>
        <w:jc w:val="both"/>
        <w:rPr>
          <w:rFonts w:ascii="Tahoma" w:hAnsi="Tahoma" w:cs="Tahoma"/>
        </w:rPr>
      </w:pPr>
      <w:r>
        <w:rPr>
          <w:rFonts w:ascii="Tahoma" w:hAnsi="Tahoma" w:cs="Tahoma"/>
          <w:noProof/>
        </w:rPr>
        <w:drawing>
          <wp:inline distT="0" distB="0" distL="0" distR="0">
            <wp:extent cx="142875" cy="142875"/>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FA2F4E">
        <w:rPr>
          <w:rFonts w:ascii="Tahoma" w:hAnsi="Tahoma" w:cs="Tahoma"/>
        </w:rPr>
        <w:tab/>
        <w:t xml:space="preserve">Colaborar con </w:t>
      </w:r>
      <w:r w:rsidR="00AC6FC9">
        <w:rPr>
          <w:rFonts w:ascii="Tahoma" w:hAnsi="Tahoma" w:cs="Tahoma"/>
        </w:rPr>
        <w:t>l</w:t>
      </w:r>
      <w:r w:rsidR="00FA2F4E">
        <w:rPr>
          <w:rFonts w:ascii="Tahoma" w:hAnsi="Tahoma" w:cs="Tahoma"/>
        </w:rPr>
        <w:t>a Unidad de Buques</w:t>
      </w:r>
      <w:r w:rsidR="00AC6FC9">
        <w:rPr>
          <w:rFonts w:ascii="Tahoma" w:hAnsi="Tahoma" w:cs="Tahoma"/>
        </w:rPr>
        <w:t xml:space="preserve"> y otros departamentos del IEO</w:t>
      </w:r>
      <w:r w:rsidR="002705A8">
        <w:rPr>
          <w:rFonts w:ascii="Tahoma" w:hAnsi="Tahoma" w:cs="Tahoma"/>
        </w:rPr>
        <w:t>-CSIC</w:t>
      </w:r>
      <w:r w:rsidR="00AC6FC9">
        <w:rPr>
          <w:rFonts w:ascii="Tahoma" w:hAnsi="Tahoma" w:cs="Tahoma"/>
        </w:rPr>
        <w:t xml:space="preserve"> en la preparación de la campaña</w:t>
      </w:r>
      <w:r w:rsidR="00FA2F4E">
        <w:rPr>
          <w:rFonts w:ascii="Tahoma" w:hAnsi="Tahoma" w:cs="Tahoma"/>
        </w:rPr>
        <w:t>.</w:t>
      </w:r>
    </w:p>
    <w:p w:rsidR="00621702" w:rsidRDefault="00621702">
      <w:pPr>
        <w:tabs>
          <w:tab w:val="num" w:pos="720"/>
        </w:tabs>
        <w:ind w:left="360"/>
        <w:jc w:val="both"/>
        <w:rPr>
          <w:rFonts w:ascii="Tahoma" w:hAnsi="Tahoma" w:cs="Tahoma"/>
        </w:rPr>
      </w:pPr>
    </w:p>
    <w:p w:rsidR="00AC6FC9" w:rsidRDefault="00E265B6">
      <w:pPr>
        <w:tabs>
          <w:tab w:val="num" w:pos="720"/>
        </w:tabs>
        <w:ind w:left="360"/>
        <w:jc w:val="both"/>
        <w:rPr>
          <w:rFonts w:ascii="Tahoma" w:hAnsi="Tahoma" w:cs="Tahoma"/>
        </w:rPr>
      </w:pPr>
      <w:r>
        <w:rPr>
          <w:rFonts w:ascii="Tahoma" w:hAnsi="Tahoma" w:cs="Tahoma"/>
          <w:noProof/>
        </w:rPr>
        <w:drawing>
          <wp:inline distT="0" distB="0" distL="0" distR="0">
            <wp:extent cx="142875" cy="14287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AC6FC9">
        <w:rPr>
          <w:rFonts w:ascii="Tahoma" w:hAnsi="Tahoma" w:cs="Tahoma"/>
        </w:rPr>
        <w:tab/>
        <w:t>Hacer constar el apoyo del IEO</w:t>
      </w:r>
      <w:r w:rsidR="002705A8">
        <w:rPr>
          <w:rFonts w:ascii="Tahoma" w:hAnsi="Tahoma" w:cs="Tahoma"/>
        </w:rPr>
        <w:t>-CSIC</w:t>
      </w:r>
      <w:r w:rsidR="00AC6FC9">
        <w:rPr>
          <w:rFonts w:ascii="Tahoma" w:hAnsi="Tahoma" w:cs="Tahoma"/>
        </w:rPr>
        <w:t xml:space="preserve"> en los resultados del proyecto o informe (publicaciones etc.) y en cualesquiera acciones de difusión y divulgación relacionadas con el mismo.</w:t>
      </w:r>
    </w:p>
    <w:p w:rsidR="00621702" w:rsidRDefault="00621702">
      <w:pPr>
        <w:tabs>
          <w:tab w:val="num" w:pos="720"/>
        </w:tabs>
        <w:ind w:left="360"/>
        <w:jc w:val="both"/>
        <w:rPr>
          <w:rFonts w:ascii="Tahoma" w:hAnsi="Tahoma" w:cs="Tahoma"/>
        </w:rPr>
      </w:pPr>
    </w:p>
    <w:p w:rsidR="00AC6FC9" w:rsidRDefault="00E265B6">
      <w:pPr>
        <w:tabs>
          <w:tab w:val="num" w:pos="720"/>
        </w:tabs>
        <w:ind w:left="360"/>
        <w:jc w:val="both"/>
        <w:rPr>
          <w:rFonts w:ascii="Tahoma" w:hAnsi="Tahoma" w:cs="Tahoma"/>
        </w:rPr>
      </w:pPr>
      <w:r>
        <w:rPr>
          <w:rFonts w:ascii="Tahoma" w:hAnsi="Tahoma" w:cs="Tahoma"/>
          <w:noProof/>
        </w:rPr>
        <w:drawing>
          <wp:inline distT="0" distB="0" distL="0" distR="0">
            <wp:extent cx="142875" cy="142875"/>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AC6FC9">
        <w:rPr>
          <w:rFonts w:ascii="Tahoma" w:hAnsi="Tahoma" w:cs="Tahoma"/>
        </w:rPr>
        <w:tab/>
      </w:r>
      <w:r w:rsidR="00831FA8">
        <w:rPr>
          <w:rFonts w:ascii="Tahoma" w:hAnsi="Tahoma" w:cs="Tahoma"/>
        </w:rPr>
        <w:t>Entregar al IEO</w:t>
      </w:r>
      <w:r w:rsidR="00490389">
        <w:rPr>
          <w:rFonts w:ascii="Tahoma" w:hAnsi="Tahoma" w:cs="Tahoma"/>
        </w:rPr>
        <w:t>-CSIC</w:t>
      </w:r>
      <w:r w:rsidR="00831FA8">
        <w:rPr>
          <w:rFonts w:ascii="Tahoma" w:hAnsi="Tahoma" w:cs="Tahoma"/>
        </w:rPr>
        <w:t xml:space="preserve">, no más tarde de 15 días </w:t>
      </w:r>
      <w:r w:rsidR="00AC6FC9" w:rsidRPr="009F63A3">
        <w:rPr>
          <w:rFonts w:ascii="Tahoma" w:hAnsi="Tahoma" w:cs="Tahoma"/>
        </w:rPr>
        <w:t xml:space="preserve">tras la realización de la campaña, un </w:t>
      </w:r>
      <w:r w:rsidR="00AC6FC9" w:rsidRPr="000B17C8">
        <w:rPr>
          <w:rFonts w:ascii="Tahoma" w:hAnsi="Tahoma" w:cs="Tahoma"/>
          <w:b/>
        </w:rPr>
        <w:t>informe de campaña</w:t>
      </w:r>
      <w:r w:rsidR="00AC6FC9" w:rsidRPr="009F63A3">
        <w:rPr>
          <w:rFonts w:ascii="Tahoma" w:hAnsi="Tahoma" w:cs="Tahoma"/>
        </w:rPr>
        <w:t xml:space="preserve"> </w:t>
      </w:r>
      <w:r w:rsidR="009F63A3">
        <w:rPr>
          <w:rFonts w:ascii="Tahoma" w:hAnsi="Tahoma" w:cs="Tahoma"/>
        </w:rPr>
        <w:t>remitido al</w:t>
      </w:r>
      <w:r w:rsidR="00AC6FC9" w:rsidRPr="009F63A3">
        <w:rPr>
          <w:rFonts w:ascii="Tahoma" w:hAnsi="Tahoma" w:cs="Tahoma"/>
        </w:rPr>
        <w:t xml:space="preserve"> Coordinador de</w:t>
      </w:r>
      <w:r w:rsidR="007D7F74">
        <w:rPr>
          <w:rFonts w:ascii="Tahoma" w:hAnsi="Tahoma" w:cs="Tahoma"/>
        </w:rPr>
        <w:t xml:space="preserve"> Flota</w:t>
      </w:r>
      <w:r w:rsidR="00833B97">
        <w:rPr>
          <w:rFonts w:ascii="Tahoma" w:hAnsi="Tahoma" w:cs="Tahoma"/>
        </w:rPr>
        <w:t xml:space="preserve">, </w:t>
      </w:r>
      <w:r w:rsidR="00490389">
        <w:rPr>
          <w:rFonts w:ascii="Tahoma" w:hAnsi="Tahoma" w:cs="Tahoma"/>
        </w:rPr>
        <w:t>gestion.b</w:t>
      </w:r>
      <w:r w:rsidR="007D7F74">
        <w:rPr>
          <w:rFonts w:ascii="Tahoma" w:hAnsi="Tahoma" w:cs="Tahoma"/>
        </w:rPr>
        <w:t>uques</w:t>
      </w:r>
      <w:r w:rsidR="00CB3AC9">
        <w:rPr>
          <w:rFonts w:ascii="Tahoma" w:hAnsi="Tahoma" w:cs="Tahoma"/>
        </w:rPr>
        <w:t>@</w:t>
      </w:r>
      <w:r w:rsidR="009F63A3" w:rsidRPr="009F63A3">
        <w:rPr>
          <w:rFonts w:ascii="Tahoma" w:hAnsi="Tahoma" w:cs="Tahoma"/>
        </w:rPr>
        <w:t>ieo</w:t>
      </w:r>
      <w:r w:rsidR="00487FCA">
        <w:rPr>
          <w:rFonts w:ascii="Tahoma" w:hAnsi="Tahoma" w:cs="Tahoma"/>
        </w:rPr>
        <w:t>.csic</w:t>
      </w:r>
      <w:r w:rsidR="009F63A3">
        <w:rPr>
          <w:rFonts w:ascii="Tahoma" w:hAnsi="Tahoma" w:cs="Tahoma"/>
        </w:rPr>
        <w:t>.es</w:t>
      </w:r>
      <w:r w:rsidR="00AC6FC9" w:rsidRPr="009F63A3">
        <w:t xml:space="preserve"> </w:t>
      </w:r>
      <w:r w:rsidR="00AC6FC9" w:rsidRPr="009F63A3">
        <w:rPr>
          <w:rFonts w:ascii="Tahoma" w:hAnsi="Tahoma" w:cs="Tahoma"/>
        </w:rPr>
        <w:t xml:space="preserve">así como un listado con los </w:t>
      </w:r>
      <w:r w:rsidR="00AC6FC9" w:rsidRPr="000B17C8">
        <w:rPr>
          <w:rFonts w:ascii="Tahoma" w:hAnsi="Tahoma" w:cs="Tahoma"/>
          <w:b/>
        </w:rPr>
        <w:t>metadatos</w:t>
      </w:r>
      <w:r w:rsidR="00AC6FC9" w:rsidRPr="009F63A3">
        <w:rPr>
          <w:rFonts w:ascii="Tahoma" w:hAnsi="Tahoma" w:cs="Tahoma"/>
        </w:rPr>
        <w:t xml:space="preserve"> obtenidos en ella al Centro </w:t>
      </w:r>
      <w:r w:rsidR="00E90B33">
        <w:rPr>
          <w:rFonts w:ascii="Tahoma" w:hAnsi="Tahoma" w:cs="Tahoma"/>
        </w:rPr>
        <w:t xml:space="preserve">Nacional </w:t>
      </w:r>
      <w:r w:rsidR="00AC6FC9" w:rsidRPr="009F63A3">
        <w:rPr>
          <w:rFonts w:ascii="Tahoma" w:hAnsi="Tahoma" w:cs="Tahoma"/>
        </w:rPr>
        <w:t xml:space="preserve">de Datos </w:t>
      </w:r>
      <w:r w:rsidR="00E90B33">
        <w:rPr>
          <w:rFonts w:ascii="Tahoma" w:hAnsi="Tahoma" w:cs="Tahoma"/>
        </w:rPr>
        <w:t xml:space="preserve">Oceanográficos </w:t>
      </w:r>
      <w:r w:rsidR="00E90B33" w:rsidRPr="00E90B33">
        <w:rPr>
          <w:rFonts w:ascii="Tahoma" w:hAnsi="Tahoma" w:cs="Tahoma"/>
        </w:rPr>
        <w:t>(</w:t>
      </w:r>
      <w:r w:rsidR="00515AE0" w:rsidRPr="00515AE0">
        <w:rPr>
          <w:rFonts w:ascii="Tahoma" w:hAnsi="Tahoma" w:cs="Tahoma"/>
        </w:rPr>
        <w:t>CEDO), que es responsabilidad</w:t>
      </w:r>
      <w:r w:rsidR="00FF29E1" w:rsidRPr="009F63A3">
        <w:rPr>
          <w:rFonts w:ascii="Tahoma" w:hAnsi="Tahoma" w:cs="Tahoma"/>
        </w:rPr>
        <w:t xml:space="preserve"> </w:t>
      </w:r>
      <w:r w:rsidR="00AC6FC9" w:rsidRPr="009F63A3">
        <w:rPr>
          <w:rFonts w:ascii="Tahoma" w:hAnsi="Tahoma" w:cs="Tahoma"/>
        </w:rPr>
        <w:t>del IEO</w:t>
      </w:r>
      <w:r w:rsidR="00487FCA">
        <w:rPr>
          <w:rFonts w:ascii="Tahoma" w:hAnsi="Tahoma" w:cs="Tahoma"/>
        </w:rPr>
        <w:t>-CSIC</w:t>
      </w:r>
      <w:r w:rsidR="00A413B8">
        <w:rPr>
          <w:rFonts w:ascii="Tahoma" w:hAnsi="Tahoma" w:cs="Tahoma"/>
        </w:rPr>
        <w:t xml:space="preserve"> desde 1968</w:t>
      </w:r>
      <w:r w:rsidR="00AC6FC9" w:rsidRPr="009F63A3">
        <w:rPr>
          <w:rFonts w:ascii="Tahoma" w:hAnsi="Tahoma" w:cs="Tahoma"/>
        </w:rPr>
        <w:t>.</w:t>
      </w:r>
      <w:r w:rsidR="00E90B33">
        <w:rPr>
          <w:rFonts w:ascii="Tahoma" w:hAnsi="Tahoma" w:cs="Tahoma"/>
        </w:rPr>
        <w:t xml:space="preserve"> El listado de metadatos </w:t>
      </w:r>
      <w:r w:rsidR="00A413B8">
        <w:rPr>
          <w:rFonts w:ascii="Tahoma" w:hAnsi="Tahoma" w:cs="Tahoma"/>
        </w:rPr>
        <w:t>(</w:t>
      </w:r>
      <w:r w:rsidR="00A413B8" w:rsidRPr="00621702">
        <w:rPr>
          <w:rFonts w:ascii="Tahoma" w:hAnsi="Tahoma" w:cs="Tahoma"/>
          <w:i/>
        </w:rPr>
        <w:t xml:space="preserve">Cruise </w:t>
      </w:r>
      <w:r w:rsidR="00A413B8" w:rsidRPr="00621702">
        <w:rPr>
          <w:rFonts w:ascii="Tahoma" w:hAnsi="Tahoma" w:cs="Tahoma"/>
          <w:i/>
        </w:rPr>
        <w:lastRenderedPageBreak/>
        <w:t>Summary Report</w:t>
      </w:r>
      <w:r w:rsidR="00A413B8">
        <w:rPr>
          <w:rFonts w:ascii="Tahoma" w:hAnsi="Tahoma" w:cs="Tahoma"/>
        </w:rPr>
        <w:t>, CSR) se generará con la herramienta de software MIKADO, disponible a bordo de los buques</w:t>
      </w:r>
      <w:r w:rsidR="00FD5527">
        <w:rPr>
          <w:rFonts w:ascii="Tahoma" w:hAnsi="Tahoma" w:cs="Tahoma"/>
        </w:rPr>
        <w:t>,</w:t>
      </w:r>
      <w:r w:rsidR="007D1A48">
        <w:rPr>
          <w:rFonts w:ascii="Tahoma" w:hAnsi="Tahoma" w:cs="Tahoma"/>
        </w:rPr>
        <w:t xml:space="preserve"> antes del final de la campaña</w:t>
      </w:r>
      <w:r w:rsidR="00A413B8">
        <w:rPr>
          <w:rFonts w:ascii="Tahoma" w:hAnsi="Tahoma" w:cs="Tahoma"/>
        </w:rPr>
        <w:t xml:space="preserve">. Al mismo se adjuntará un mapa de las estaciones o área muestreada durante la </w:t>
      </w:r>
      <w:r w:rsidR="007D1A48">
        <w:rPr>
          <w:rFonts w:ascii="Tahoma" w:hAnsi="Tahoma" w:cs="Tahoma"/>
        </w:rPr>
        <w:t>misma</w:t>
      </w:r>
      <w:r w:rsidR="00A413B8">
        <w:rPr>
          <w:rFonts w:ascii="Tahoma" w:hAnsi="Tahoma" w:cs="Tahoma"/>
        </w:rPr>
        <w:t xml:space="preserve">. </w:t>
      </w:r>
    </w:p>
    <w:p w:rsidR="00621702" w:rsidRDefault="00621702">
      <w:pPr>
        <w:tabs>
          <w:tab w:val="num" w:pos="720"/>
        </w:tabs>
        <w:ind w:left="360"/>
        <w:jc w:val="both"/>
        <w:rPr>
          <w:rFonts w:ascii="Tahoma" w:hAnsi="Tahoma" w:cs="Tahoma"/>
        </w:rPr>
      </w:pPr>
    </w:p>
    <w:p w:rsidR="00AC6FC9" w:rsidRDefault="00E265B6">
      <w:pPr>
        <w:pStyle w:val="Textoindependiente"/>
        <w:tabs>
          <w:tab w:val="num" w:pos="720"/>
        </w:tabs>
        <w:ind w:left="360"/>
      </w:pPr>
      <w:r>
        <w:rPr>
          <w:noProof/>
        </w:rPr>
        <w:drawing>
          <wp:inline distT="0" distB="0" distL="0" distR="0">
            <wp:extent cx="142875" cy="142875"/>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AC6FC9">
        <w:tab/>
      </w:r>
      <w:r w:rsidR="009F63A3" w:rsidRPr="00232D9A">
        <w:rPr>
          <w:rFonts w:ascii="Tahoma" w:hAnsi="Tahoma" w:cs="Tahoma"/>
        </w:rPr>
        <w:t>Todos</w:t>
      </w:r>
      <w:r w:rsidR="00FF29E1" w:rsidRPr="00232D9A">
        <w:rPr>
          <w:rFonts w:ascii="Tahoma" w:hAnsi="Tahoma" w:cs="Tahoma"/>
        </w:rPr>
        <w:t xml:space="preserve"> los informes, posters, publicaciones, libros</w:t>
      </w:r>
      <w:r w:rsidR="009F63A3" w:rsidRPr="00232D9A">
        <w:rPr>
          <w:rFonts w:ascii="Tahoma" w:hAnsi="Tahoma" w:cs="Tahoma"/>
        </w:rPr>
        <w:t>, etc.,</w:t>
      </w:r>
      <w:r w:rsidR="00FF29E1" w:rsidRPr="00232D9A">
        <w:rPr>
          <w:rFonts w:ascii="Tahoma" w:hAnsi="Tahoma" w:cs="Tahoma"/>
        </w:rPr>
        <w:t xml:space="preserve"> </w:t>
      </w:r>
      <w:r w:rsidR="00621702">
        <w:rPr>
          <w:rFonts w:ascii="Tahoma" w:hAnsi="Tahoma" w:cs="Tahoma"/>
        </w:rPr>
        <w:t xml:space="preserve">y comunicaciones de cualquier tipo, </w:t>
      </w:r>
      <w:r w:rsidR="00FF29E1" w:rsidRPr="00232D9A">
        <w:rPr>
          <w:rFonts w:ascii="Tahoma" w:hAnsi="Tahoma" w:cs="Tahoma"/>
        </w:rPr>
        <w:t xml:space="preserve">en los que se hayan obtenido datos de los buques </w:t>
      </w:r>
      <w:r w:rsidR="00FF29E1" w:rsidRPr="00232D9A">
        <w:rPr>
          <w:rFonts w:ascii="Tahoma" w:hAnsi="Tahoma" w:cs="Tahoma"/>
          <w:i/>
        </w:rPr>
        <w:t xml:space="preserve">Ramón </w:t>
      </w:r>
      <w:smartTag w:uri="urn:schemas-microsoft-com:office:smarttags" w:element="PersonName">
        <w:r w:rsidR="00FF29E1" w:rsidRPr="00232D9A">
          <w:rPr>
            <w:rFonts w:ascii="Tahoma" w:hAnsi="Tahoma" w:cs="Tahoma"/>
            <w:i/>
          </w:rPr>
          <w:t>Mar</w:t>
        </w:r>
      </w:smartTag>
      <w:r w:rsidR="00EA4ACE">
        <w:rPr>
          <w:rFonts w:ascii="Tahoma" w:hAnsi="Tahoma" w:cs="Tahoma"/>
          <w:i/>
        </w:rPr>
        <w:t>galef, Ángeles Alvariño</w:t>
      </w:r>
      <w:r w:rsidR="00FF29E1" w:rsidRPr="00232D9A">
        <w:rPr>
          <w:rFonts w:ascii="Tahoma" w:hAnsi="Tahoma" w:cs="Tahoma"/>
          <w:i/>
        </w:rPr>
        <w:t xml:space="preserve"> </w:t>
      </w:r>
      <w:r w:rsidR="000E2981" w:rsidRPr="00232D9A">
        <w:rPr>
          <w:rFonts w:ascii="Tahoma" w:hAnsi="Tahoma" w:cs="Tahoma"/>
        </w:rPr>
        <w:t xml:space="preserve">y </w:t>
      </w:r>
      <w:r w:rsidR="00FF29E1" w:rsidRPr="00232D9A">
        <w:rPr>
          <w:rFonts w:ascii="Tahoma" w:hAnsi="Tahoma" w:cs="Tahoma"/>
          <w:i/>
        </w:rPr>
        <w:t>Francisco de Paula Navarro</w:t>
      </w:r>
      <w:r w:rsidR="00FF29E1" w:rsidRPr="00232D9A">
        <w:rPr>
          <w:rFonts w:ascii="Tahoma" w:hAnsi="Tahoma" w:cs="Tahoma"/>
        </w:rPr>
        <w:t xml:space="preserve"> o hayan empleado </w:t>
      </w:r>
      <w:r w:rsidR="003C25AB" w:rsidRPr="00232D9A">
        <w:rPr>
          <w:rFonts w:ascii="Tahoma" w:hAnsi="Tahoma" w:cs="Tahoma"/>
        </w:rPr>
        <w:t>alguno de los</w:t>
      </w:r>
      <w:r w:rsidR="00FF29E1" w:rsidRPr="00232D9A">
        <w:rPr>
          <w:rFonts w:ascii="Tahoma" w:hAnsi="Tahoma" w:cs="Tahoma"/>
        </w:rPr>
        <w:t xml:space="preserve"> ROV deberán </w:t>
      </w:r>
      <w:r w:rsidR="00A102F1" w:rsidRPr="00232D9A">
        <w:rPr>
          <w:rFonts w:ascii="Tahoma" w:hAnsi="Tahoma" w:cs="Tahoma"/>
          <w:b/>
        </w:rPr>
        <w:t>obligatoriamente</w:t>
      </w:r>
      <w:r w:rsidR="00A102F1" w:rsidRPr="00232D9A">
        <w:rPr>
          <w:rFonts w:ascii="Tahoma" w:hAnsi="Tahoma" w:cs="Tahoma"/>
        </w:rPr>
        <w:t xml:space="preserve"> </w:t>
      </w:r>
      <w:r w:rsidR="00FF29E1" w:rsidRPr="00232D9A">
        <w:rPr>
          <w:rFonts w:ascii="Tahoma" w:hAnsi="Tahoma" w:cs="Tahoma"/>
        </w:rPr>
        <w:t xml:space="preserve">incluir la </w:t>
      </w:r>
      <w:r w:rsidR="00FF29E1" w:rsidRPr="00232D9A">
        <w:rPr>
          <w:rFonts w:ascii="Tahoma" w:hAnsi="Tahoma" w:cs="Tahoma"/>
          <w:b/>
        </w:rPr>
        <w:t>referencia del proyecto FEDER</w:t>
      </w:r>
      <w:r w:rsidR="00FF29E1" w:rsidRPr="00232D9A">
        <w:rPr>
          <w:rFonts w:ascii="Tahoma" w:hAnsi="Tahoma" w:cs="Tahoma"/>
        </w:rPr>
        <w:t xml:space="preserve"> </w:t>
      </w:r>
      <w:r w:rsidR="009F63A3" w:rsidRPr="00232D9A">
        <w:rPr>
          <w:rFonts w:ascii="Tahoma" w:hAnsi="Tahoma" w:cs="Tahoma"/>
        </w:rPr>
        <w:t>correspondiente</w:t>
      </w:r>
      <w:r w:rsidR="00A102F1" w:rsidRPr="00232D9A">
        <w:rPr>
          <w:rFonts w:ascii="Tahoma" w:hAnsi="Tahoma" w:cs="Tahoma"/>
        </w:rPr>
        <w:t>,</w:t>
      </w:r>
      <w:r w:rsidR="009F63A3" w:rsidRPr="00232D9A">
        <w:rPr>
          <w:rFonts w:ascii="Tahoma" w:hAnsi="Tahoma" w:cs="Tahoma"/>
        </w:rPr>
        <w:t xml:space="preserve"> </w:t>
      </w:r>
      <w:r w:rsidR="00FF29E1" w:rsidRPr="00232D9A">
        <w:rPr>
          <w:rFonts w:ascii="Tahoma" w:hAnsi="Tahoma" w:cs="Tahoma"/>
        </w:rPr>
        <w:t>así como en su caso el logo que se encuentra a continuación</w:t>
      </w:r>
      <w:r w:rsidR="000E2981" w:rsidRPr="00232D9A">
        <w:rPr>
          <w:rFonts w:ascii="Tahoma" w:hAnsi="Tahoma" w:cs="Tahoma"/>
        </w:rPr>
        <w:t>:</w:t>
      </w:r>
    </w:p>
    <w:p w:rsidR="000B17C8" w:rsidRDefault="000B17C8">
      <w:pPr>
        <w:pStyle w:val="Textoindependiente"/>
        <w:tabs>
          <w:tab w:val="num" w:pos="720"/>
        </w:tabs>
        <w:ind w:left="360"/>
      </w:pPr>
    </w:p>
    <w:p w:rsidR="000B17C8" w:rsidRPr="00232D9A" w:rsidRDefault="00C539DB" w:rsidP="000B17C8">
      <w:pPr>
        <w:pStyle w:val="Textoindependiente"/>
        <w:tabs>
          <w:tab w:val="num" w:pos="720"/>
        </w:tabs>
        <w:ind w:left="360"/>
        <w:rPr>
          <w:rFonts w:ascii="Tahoma" w:hAnsi="Tahoma" w:cs="Tahoma"/>
          <w:b/>
          <w:lang w:val="pt-PT"/>
        </w:rPr>
      </w:pPr>
      <w:r w:rsidRPr="00C539DB">
        <w:rPr>
          <w:rFonts w:ascii="Tahoma" w:hAnsi="Tahoma" w:cs="Tahoma"/>
          <w:b/>
          <w:noProof/>
          <w:sz w:val="20"/>
          <w:szCs w:val="20"/>
          <w:lang w:val="pt-PT" w:eastAsia="en-US"/>
        </w:rPr>
        <w:pict>
          <v:shape id="_x0000_s1043" type="#_x0000_t202" style="position:absolute;left:0;text-align:left;margin-left:273.55pt;margin-top:7.05pt;width:168.5pt;height:75.15pt;z-index:251665920;mso-wrap-style:none;mso-width-relative:margin;mso-height-relative:margin" stroked="f">
            <v:textbox>
              <w:txbxContent>
                <w:p w:rsidR="00FF5CD6" w:rsidRDefault="00E265B6">
                  <w:r>
                    <w:rPr>
                      <w:noProof/>
                    </w:rPr>
                    <w:drawing>
                      <wp:inline distT="0" distB="0" distL="0" distR="0">
                        <wp:extent cx="1955800" cy="850900"/>
                        <wp:effectExtent l="1905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1955800" cy="850900"/>
                                </a:xfrm>
                                <a:prstGeom prst="rect">
                                  <a:avLst/>
                                </a:prstGeom>
                                <a:noFill/>
                                <a:ln w="9525">
                                  <a:noFill/>
                                  <a:miter lim="800000"/>
                                  <a:headEnd/>
                                  <a:tailEnd/>
                                </a:ln>
                              </pic:spPr>
                            </pic:pic>
                          </a:graphicData>
                        </a:graphic>
                      </wp:inline>
                    </w:drawing>
                  </w:r>
                </w:p>
              </w:txbxContent>
            </v:textbox>
          </v:shape>
        </w:pict>
      </w:r>
      <w:r w:rsidR="000B17C8" w:rsidRPr="00232D9A">
        <w:rPr>
          <w:rFonts w:ascii="Tahoma" w:hAnsi="Tahoma" w:cs="Tahoma"/>
          <w:b/>
          <w:lang w:val="pt-PT"/>
        </w:rPr>
        <w:t>Equipamiento</w:t>
      </w:r>
    </w:p>
    <w:p w:rsidR="00604C2F" w:rsidRPr="00FF5CD6" w:rsidRDefault="00604C2F" w:rsidP="000B17C8">
      <w:pPr>
        <w:pStyle w:val="Textoindependiente"/>
        <w:tabs>
          <w:tab w:val="num" w:pos="720"/>
        </w:tabs>
        <w:ind w:left="360"/>
        <w:rPr>
          <w:rFonts w:ascii="Tahoma" w:hAnsi="Tahoma" w:cs="Tahoma"/>
          <w:b/>
          <w:sz w:val="20"/>
          <w:szCs w:val="20"/>
          <w:lang w:val="pt-PT"/>
        </w:rPr>
      </w:pPr>
      <w:r w:rsidRPr="00FF5CD6">
        <w:rPr>
          <w:rFonts w:ascii="Tahoma" w:hAnsi="Tahoma" w:cs="Tahoma"/>
          <w:b/>
          <w:i/>
          <w:sz w:val="20"/>
          <w:szCs w:val="20"/>
          <w:lang w:val="pt-PT"/>
        </w:rPr>
        <w:t>B/O Ramón Margalef</w:t>
      </w:r>
      <w:r w:rsidR="00C619D6" w:rsidRPr="00FF5CD6">
        <w:rPr>
          <w:rFonts w:ascii="Tahoma" w:hAnsi="Tahoma" w:cs="Tahoma"/>
          <w:b/>
          <w:sz w:val="20"/>
          <w:szCs w:val="20"/>
          <w:lang w:val="pt-PT"/>
        </w:rPr>
        <w:t>:</w:t>
      </w:r>
      <w:r w:rsidR="00FF5CD6" w:rsidRPr="00FF5CD6">
        <w:rPr>
          <w:rFonts w:ascii="Tahoma" w:hAnsi="Tahoma" w:cs="Tahoma"/>
          <w:b/>
          <w:sz w:val="20"/>
          <w:szCs w:val="20"/>
          <w:lang w:val="pt-PT"/>
        </w:rPr>
        <w:tab/>
      </w:r>
      <w:r w:rsidR="00FF5CD6" w:rsidRPr="00FF5CD6">
        <w:rPr>
          <w:rFonts w:ascii="Tahoma" w:hAnsi="Tahoma" w:cs="Tahoma"/>
          <w:b/>
          <w:sz w:val="20"/>
          <w:szCs w:val="20"/>
          <w:lang w:val="pt-PT"/>
        </w:rPr>
        <w:tab/>
      </w:r>
      <w:r w:rsidRPr="00FF5CD6">
        <w:rPr>
          <w:rFonts w:ascii="Tahoma" w:hAnsi="Tahoma" w:cs="Tahoma"/>
          <w:b/>
          <w:sz w:val="20"/>
          <w:szCs w:val="20"/>
          <w:lang w:val="pt-PT"/>
        </w:rPr>
        <w:t>FICTS-2011-03-01</w:t>
      </w:r>
    </w:p>
    <w:p w:rsidR="000B17C8" w:rsidRPr="00FF5CD6" w:rsidRDefault="000B17C8" w:rsidP="000B17C8">
      <w:pPr>
        <w:pStyle w:val="Textoindependiente"/>
        <w:tabs>
          <w:tab w:val="num" w:pos="720"/>
        </w:tabs>
        <w:ind w:left="360"/>
        <w:rPr>
          <w:rFonts w:ascii="Tahoma" w:hAnsi="Tahoma" w:cs="Tahoma"/>
          <w:b/>
          <w:sz w:val="20"/>
          <w:szCs w:val="20"/>
          <w:lang w:val="pt-PT"/>
        </w:rPr>
      </w:pPr>
      <w:r w:rsidRPr="00FF5CD6">
        <w:rPr>
          <w:rFonts w:ascii="Tahoma" w:hAnsi="Tahoma" w:cs="Tahoma"/>
          <w:b/>
          <w:i/>
          <w:sz w:val="20"/>
          <w:szCs w:val="20"/>
          <w:lang w:val="pt-PT"/>
        </w:rPr>
        <w:t>B/O Ángeles Alvariño</w:t>
      </w:r>
      <w:r w:rsidR="00604C2F" w:rsidRPr="00FF5CD6">
        <w:rPr>
          <w:rFonts w:ascii="Tahoma" w:hAnsi="Tahoma" w:cs="Tahoma"/>
          <w:b/>
          <w:sz w:val="20"/>
          <w:szCs w:val="20"/>
          <w:lang w:val="pt-PT"/>
        </w:rPr>
        <w:t xml:space="preserve">: </w:t>
      </w:r>
      <w:r w:rsidR="005F6788" w:rsidRPr="00FF5CD6">
        <w:rPr>
          <w:rFonts w:ascii="Tahoma" w:hAnsi="Tahoma" w:cs="Tahoma"/>
          <w:b/>
          <w:sz w:val="20"/>
          <w:szCs w:val="20"/>
          <w:lang w:val="pt-PT"/>
        </w:rPr>
        <w:tab/>
      </w:r>
      <w:r w:rsidR="005F6788" w:rsidRPr="00FF5CD6">
        <w:rPr>
          <w:rFonts w:ascii="Tahoma" w:hAnsi="Tahoma" w:cs="Tahoma"/>
          <w:b/>
          <w:sz w:val="20"/>
          <w:szCs w:val="20"/>
          <w:lang w:val="pt-PT"/>
        </w:rPr>
        <w:tab/>
      </w:r>
      <w:r w:rsidR="00604C2F" w:rsidRPr="00FF5CD6">
        <w:rPr>
          <w:rFonts w:ascii="Tahoma" w:hAnsi="Tahoma" w:cs="Tahoma"/>
          <w:b/>
          <w:sz w:val="20"/>
          <w:szCs w:val="20"/>
          <w:lang w:val="pt-PT"/>
        </w:rPr>
        <w:t>FICTS-2011-03-02</w:t>
      </w:r>
    </w:p>
    <w:p w:rsidR="000B17C8" w:rsidRPr="00FF5CD6" w:rsidRDefault="000B17C8" w:rsidP="000B17C8">
      <w:pPr>
        <w:pStyle w:val="Textoindependiente"/>
        <w:tabs>
          <w:tab w:val="num" w:pos="720"/>
        </w:tabs>
        <w:ind w:left="360"/>
        <w:rPr>
          <w:rFonts w:ascii="Tahoma" w:hAnsi="Tahoma" w:cs="Tahoma"/>
          <w:b/>
          <w:sz w:val="20"/>
          <w:szCs w:val="20"/>
          <w:lang w:val="pt-PT"/>
        </w:rPr>
      </w:pPr>
      <w:r w:rsidRPr="00FF5CD6">
        <w:rPr>
          <w:rFonts w:ascii="Tahoma" w:hAnsi="Tahoma" w:cs="Tahoma"/>
          <w:b/>
          <w:i/>
          <w:sz w:val="20"/>
          <w:szCs w:val="20"/>
          <w:lang w:val="pt-PT"/>
        </w:rPr>
        <w:t>B/O Francisco de P. Navarro</w:t>
      </w:r>
      <w:r w:rsidR="00604C2F" w:rsidRPr="00FF5CD6">
        <w:rPr>
          <w:rFonts w:ascii="Tahoma" w:hAnsi="Tahoma" w:cs="Tahoma"/>
          <w:b/>
          <w:sz w:val="20"/>
          <w:szCs w:val="20"/>
          <w:lang w:val="pt-PT"/>
        </w:rPr>
        <w:t>:</w:t>
      </w:r>
      <w:r w:rsidR="00FF5CD6" w:rsidRPr="00FF5CD6">
        <w:rPr>
          <w:rFonts w:ascii="Tahoma" w:hAnsi="Tahoma" w:cs="Tahoma"/>
          <w:b/>
          <w:sz w:val="20"/>
          <w:szCs w:val="20"/>
          <w:lang w:val="pt-PT"/>
        </w:rPr>
        <w:tab/>
      </w:r>
      <w:r w:rsidR="00604C2F" w:rsidRPr="00FF5CD6">
        <w:rPr>
          <w:rFonts w:ascii="Tahoma" w:hAnsi="Tahoma" w:cs="Tahoma"/>
          <w:b/>
          <w:sz w:val="20"/>
          <w:szCs w:val="20"/>
          <w:lang w:val="pt-PT"/>
        </w:rPr>
        <w:t>IEOC10-4E-001</w:t>
      </w:r>
    </w:p>
    <w:p w:rsidR="000B17C8" w:rsidRPr="00FF5CD6" w:rsidRDefault="000B17C8" w:rsidP="000B17C8">
      <w:pPr>
        <w:pStyle w:val="Textoindependiente"/>
        <w:tabs>
          <w:tab w:val="num" w:pos="720"/>
        </w:tabs>
        <w:ind w:left="360"/>
        <w:rPr>
          <w:rFonts w:ascii="Tahoma" w:hAnsi="Tahoma" w:cs="Tahoma"/>
          <w:b/>
          <w:sz w:val="20"/>
          <w:szCs w:val="20"/>
        </w:rPr>
      </w:pPr>
      <w:r w:rsidRPr="00FF5CD6">
        <w:rPr>
          <w:rFonts w:ascii="Tahoma" w:hAnsi="Tahoma" w:cs="Tahoma"/>
          <w:b/>
          <w:sz w:val="20"/>
          <w:szCs w:val="20"/>
        </w:rPr>
        <w:t>ROV LIROPUS</w:t>
      </w:r>
      <w:r w:rsidR="00604C2F" w:rsidRPr="00FF5CD6">
        <w:rPr>
          <w:rFonts w:ascii="Tahoma" w:hAnsi="Tahoma" w:cs="Tahoma"/>
          <w:b/>
          <w:sz w:val="20"/>
          <w:szCs w:val="20"/>
        </w:rPr>
        <w:t>:</w:t>
      </w:r>
      <w:r w:rsidR="005F6788" w:rsidRPr="00FF5CD6">
        <w:rPr>
          <w:rFonts w:ascii="Tahoma" w:hAnsi="Tahoma" w:cs="Tahoma"/>
          <w:b/>
          <w:sz w:val="20"/>
          <w:szCs w:val="20"/>
        </w:rPr>
        <w:tab/>
      </w:r>
      <w:r w:rsidR="005F6788" w:rsidRPr="00FF5CD6">
        <w:rPr>
          <w:rFonts w:ascii="Tahoma" w:hAnsi="Tahoma" w:cs="Tahoma"/>
          <w:b/>
          <w:sz w:val="20"/>
          <w:szCs w:val="20"/>
        </w:rPr>
        <w:tab/>
      </w:r>
      <w:r w:rsidR="005F6788" w:rsidRPr="00FF5CD6">
        <w:rPr>
          <w:rFonts w:ascii="Tahoma" w:hAnsi="Tahoma" w:cs="Tahoma"/>
          <w:b/>
          <w:sz w:val="20"/>
          <w:szCs w:val="20"/>
        </w:rPr>
        <w:tab/>
      </w:r>
      <w:r w:rsidR="00604C2F" w:rsidRPr="00FF5CD6">
        <w:rPr>
          <w:rFonts w:ascii="Tahoma" w:hAnsi="Tahoma" w:cs="Tahoma"/>
          <w:b/>
          <w:sz w:val="20"/>
          <w:szCs w:val="20"/>
        </w:rPr>
        <w:t>FICTS-2010-01-1</w:t>
      </w:r>
    </w:p>
    <w:p w:rsidR="00604C2F" w:rsidRPr="00FF5CD6" w:rsidRDefault="000B17C8" w:rsidP="00FF5CD6">
      <w:pPr>
        <w:pStyle w:val="Textoindependiente"/>
        <w:tabs>
          <w:tab w:val="num" w:pos="720"/>
        </w:tabs>
        <w:ind w:left="360"/>
        <w:rPr>
          <w:rFonts w:ascii="Tahoma" w:hAnsi="Tahoma" w:cs="Tahoma"/>
          <w:sz w:val="20"/>
          <w:szCs w:val="20"/>
          <w:lang w:val="pt-PT"/>
        </w:rPr>
      </w:pPr>
      <w:r w:rsidRPr="00FF5CD6">
        <w:rPr>
          <w:rFonts w:ascii="Tahoma" w:hAnsi="Tahoma" w:cs="Tahoma"/>
          <w:b/>
          <w:sz w:val="20"/>
          <w:szCs w:val="20"/>
          <w:lang w:val="pt-PT"/>
        </w:rPr>
        <w:t xml:space="preserve">ROV Seabotix </w:t>
      </w:r>
      <w:r w:rsidR="00A057AE" w:rsidRPr="00FF5CD6">
        <w:rPr>
          <w:rFonts w:ascii="Tahoma" w:hAnsi="Tahoma" w:cs="Tahoma"/>
          <w:b/>
          <w:sz w:val="20"/>
          <w:szCs w:val="20"/>
          <w:lang w:val="pt-PT"/>
        </w:rPr>
        <w:t>v</w:t>
      </w:r>
      <w:r w:rsidRPr="00FF5CD6">
        <w:rPr>
          <w:rFonts w:ascii="Tahoma" w:hAnsi="Tahoma" w:cs="Tahoma"/>
          <w:b/>
          <w:sz w:val="20"/>
          <w:szCs w:val="20"/>
          <w:lang w:val="pt-PT"/>
        </w:rPr>
        <w:t>LBV300</w:t>
      </w:r>
      <w:r w:rsidR="00FF5CD6" w:rsidRPr="00FF5CD6">
        <w:rPr>
          <w:rFonts w:ascii="Tahoma" w:hAnsi="Tahoma" w:cs="Tahoma"/>
          <w:b/>
          <w:sz w:val="20"/>
          <w:szCs w:val="20"/>
          <w:lang w:val="pt-PT"/>
        </w:rPr>
        <w:t>:</w:t>
      </w:r>
      <w:r w:rsidR="00FF5CD6" w:rsidRPr="00FF5CD6">
        <w:rPr>
          <w:rFonts w:ascii="Tahoma" w:hAnsi="Tahoma" w:cs="Tahoma"/>
          <w:b/>
          <w:sz w:val="20"/>
          <w:szCs w:val="20"/>
          <w:lang w:val="pt-PT"/>
        </w:rPr>
        <w:tab/>
      </w:r>
      <w:r w:rsidR="00FF5CD6" w:rsidRPr="00FF5CD6">
        <w:rPr>
          <w:rFonts w:ascii="Tahoma" w:hAnsi="Tahoma" w:cs="Tahoma"/>
          <w:b/>
          <w:sz w:val="20"/>
          <w:szCs w:val="20"/>
          <w:lang w:val="pt-PT"/>
        </w:rPr>
        <w:tab/>
      </w:r>
      <w:r w:rsidR="00713AD3" w:rsidRPr="00FF5CD6">
        <w:rPr>
          <w:rFonts w:ascii="Tahoma" w:hAnsi="Tahoma" w:cs="Tahoma"/>
          <w:b/>
          <w:sz w:val="20"/>
          <w:szCs w:val="20"/>
          <w:lang w:val="pt-PT"/>
        </w:rPr>
        <w:t>IEOC08-4E-003</w:t>
      </w:r>
    </w:p>
    <w:sectPr w:rsidR="00604C2F" w:rsidRPr="00FF5CD6" w:rsidSect="004F7861">
      <w:headerReference w:type="default" r:id="rId10"/>
      <w:footerReference w:type="default" r:id="rId11"/>
      <w:pgSz w:w="11906" w:h="16838"/>
      <w:pgMar w:top="1809" w:right="1701" w:bottom="1417" w:left="1701" w:header="567" w:footer="96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3D67" w:rsidRDefault="00093D67">
      <w:r>
        <w:separator/>
      </w:r>
    </w:p>
  </w:endnote>
  <w:endnote w:type="continuationSeparator" w:id="1">
    <w:p w:rsidR="00093D67" w:rsidRDefault="00093D6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8E2" w:rsidRDefault="00C539DB">
    <w:pPr>
      <w:pStyle w:val="Piedepgina"/>
      <w:jc w:val="right"/>
    </w:pPr>
    <w:r>
      <w:rPr>
        <w:noProof/>
      </w:rPr>
      <w:pict>
        <v:shapetype id="_x0000_t202" coordsize="21600,21600" o:spt="202" path="m,l,21600r21600,l21600,xe">
          <v:stroke joinstyle="miter"/>
          <v:path gradientshapeok="t" o:connecttype="rect"/>
        </v:shapetype>
        <v:shape id="_x0000_s2050" type="#_x0000_t202" style="position:absolute;left:0;text-align:left;margin-left:58.95pt;margin-top:-5.7pt;width:256.45pt;height:54.7pt;z-index:251657728;mso-width-relative:margin;mso-height-relative:margin">
          <v:fill r:id="rId1" o:title="alvariño_b1_3k_120802_046" opacity=".5" recolor="t" rotate="t" type="frame"/>
          <v:textbox style="mso-next-textbox:#_x0000_s2050">
            <w:txbxContent>
              <w:p w:rsidR="008058E2" w:rsidRPr="0080768F" w:rsidRDefault="00176748" w:rsidP="008058E2">
                <w:pPr>
                  <w:jc w:val="center"/>
                  <w:rPr>
                    <w:b/>
                    <w:color w:val="365F91"/>
                    <w:sz w:val="28"/>
                    <w:szCs w:val="28"/>
                  </w:rPr>
                </w:pPr>
                <w:r w:rsidRPr="0080768F">
                  <w:rPr>
                    <w:b/>
                    <w:color w:val="365F91"/>
                    <w:sz w:val="28"/>
                    <w:szCs w:val="28"/>
                  </w:rPr>
                  <w:t>UNIDAD de BUQUES del IE</w:t>
                </w:r>
                <w:r w:rsidR="008058E2" w:rsidRPr="0080768F">
                  <w:rPr>
                    <w:b/>
                    <w:color w:val="365F91"/>
                    <w:sz w:val="28"/>
                    <w:szCs w:val="28"/>
                  </w:rPr>
                  <w:t>O</w:t>
                </w:r>
                <w:r w:rsidR="00FB5497">
                  <w:rPr>
                    <w:b/>
                    <w:color w:val="365F91"/>
                    <w:sz w:val="28"/>
                    <w:szCs w:val="28"/>
                  </w:rPr>
                  <w:t>-CSIC</w:t>
                </w:r>
              </w:p>
              <w:p w:rsidR="008058E2" w:rsidRPr="00B8010B" w:rsidRDefault="008058E2" w:rsidP="008058E2">
                <w:pPr>
                  <w:rPr>
                    <w:color w:val="B8CCE4"/>
                  </w:rPr>
                </w:pPr>
                <w:r>
                  <w:t xml:space="preserve">FECHA:  </w:t>
                </w:r>
                <w:r>
                  <w:tab/>
                </w:r>
                <w:r>
                  <w:tab/>
                </w:r>
                <w:r w:rsidR="00466003">
                  <w:rPr>
                    <w:b/>
                    <w:color w:val="000000"/>
                  </w:rPr>
                  <w:t>dd/mm/20</w:t>
                </w:r>
                <w:r w:rsidR="00FB5497">
                  <w:rPr>
                    <w:b/>
                    <w:color w:val="000000"/>
                  </w:rPr>
                  <w:t>23</w:t>
                </w:r>
              </w:p>
              <w:p w:rsidR="008058E2" w:rsidRDefault="008058E2" w:rsidP="008058E2">
                <w:r>
                  <w:t xml:space="preserve">Nº DE REGISTRO: </w:t>
                </w:r>
                <w:r>
                  <w:tab/>
                </w:r>
                <w:r w:rsidR="00FB5497">
                  <w:rPr>
                    <w:b/>
                    <w:color w:val="000000"/>
                  </w:rPr>
                  <w:t>IEO-STB-2023</w:t>
                </w:r>
                <w:r w:rsidRPr="008058E2">
                  <w:rPr>
                    <w:b/>
                    <w:color w:val="000000"/>
                  </w:rPr>
                  <w:t>-000</w:t>
                </w:r>
              </w:p>
            </w:txbxContent>
          </v:textbox>
        </v:shape>
      </w:pict>
    </w:r>
    <w:r w:rsidR="008058E2">
      <w:t xml:space="preserve">Página </w:t>
    </w:r>
    <w:r>
      <w:rPr>
        <w:b/>
      </w:rPr>
      <w:fldChar w:fldCharType="begin"/>
    </w:r>
    <w:r w:rsidR="008058E2">
      <w:rPr>
        <w:b/>
      </w:rPr>
      <w:instrText>PAGE</w:instrText>
    </w:r>
    <w:r>
      <w:rPr>
        <w:b/>
      </w:rPr>
      <w:fldChar w:fldCharType="separate"/>
    </w:r>
    <w:r w:rsidR="0012367D">
      <w:rPr>
        <w:b/>
        <w:noProof/>
      </w:rPr>
      <w:t>4</w:t>
    </w:r>
    <w:r>
      <w:rPr>
        <w:b/>
      </w:rPr>
      <w:fldChar w:fldCharType="end"/>
    </w:r>
    <w:r w:rsidR="008058E2">
      <w:t xml:space="preserve"> de </w:t>
    </w:r>
    <w:r>
      <w:rPr>
        <w:b/>
      </w:rPr>
      <w:fldChar w:fldCharType="begin"/>
    </w:r>
    <w:r w:rsidR="008058E2">
      <w:rPr>
        <w:b/>
      </w:rPr>
      <w:instrText>NUMPAGES</w:instrText>
    </w:r>
    <w:r>
      <w:rPr>
        <w:b/>
      </w:rPr>
      <w:fldChar w:fldCharType="separate"/>
    </w:r>
    <w:r w:rsidR="0012367D">
      <w:rPr>
        <w:b/>
        <w:noProof/>
      </w:rPr>
      <w:t>5</w:t>
    </w:r>
    <w:r>
      <w:rPr>
        <w:b/>
      </w:rPr>
      <w:fldChar w:fldCharType="end"/>
    </w:r>
  </w:p>
  <w:p w:rsidR="00BF33A1" w:rsidRDefault="00BF33A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3D67" w:rsidRDefault="00093D67">
      <w:r>
        <w:separator/>
      </w:r>
    </w:p>
  </w:footnote>
  <w:footnote w:type="continuationSeparator" w:id="1">
    <w:p w:rsidR="00093D67" w:rsidRDefault="00093D67">
      <w:r>
        <w:continuationSeparator/>
      </w:r>
    </w:p>
  </w:footnote>
  <w:footnote w:id="2">
    <w:p w:rsidR="00733E12" w:rsidRDefault="00733E12">
      <w:pPr>
        <w:pStyle w:val="Textonotapie"/>
      </w:pPr>
      <w:r>
        <w:rPr>
          <w:rStyle w:val="Refdenotaalpie"/>
        </w:rPr>
        <w:footnoteRef/>
      </w:r>
      <w:r>
        <w:t xml:space="preserve"> Más información en el Centro de Datos </w:t>
      </w:r>
      <w:r w:rsidR="00FA6CA0">
        <w:t>Oceanográficos</w:t>
      </w:r>
      <w:r>
        <w:t xml:space="preserve"> del IEO: cedo@ieo.</w:t>
      </w:r>
      <w:r w:rsidR="0012367D">
        <w:t>csic.</w:t>
      </w:r>
      <w:r>
        <w:t>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3AE" w:rsidRDefault="00C539DB" w:rsidP="000B511C">
    <w:pPr>
      <w:pStyle w:val="Encabezado"/>
      <w:tabs>
        <w:tab w:val="clear" w:pos="4252"/>
        <w:tab w:val="clear" w:pos="8504"/>
        <w:tab w:val="left" w:pos="6740"/>
      </w:tabs>
    </w:pPr>
    <w:r>
      <w:rPr>
        <w:noProof/>
      </w:rPr>
      <w:pict>
        <v:shapetype id="_x0000_t202" coordsize="21600,21600" o:spt="202" path="m,l,21600r21600,l21600,xe">
          <v:stroke joinstyle="miter"/>
          <v:path gradientshapeok="t" o:connecttype="rect"/>
        </v:shapetype>
        <v:shape id="Cuadro de texto 9" o:spid="_x0000_s2053" type="#_x0000_t202" style="position:absolute;margin-left:311.75pt;margin-top:47.15pt;width:182.5pt;height:36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" filled="f" stroked="f">
          <v:textbox style="mso-next-textbox:#Cuadro de texto 9" inset="0,0,0,0">
            <w:txbxContent>
              <w:p w:rsidR="000B511C" w:rsidRPr="00757862" w:rsidRDefault="000B511C" w:rsidP="000B511C">
                <w:pPr>
                  <w:spacing w:line="154" w:lineRule="exact"/>
                  <w:rPr>
                    <w:rFonts w:ascii="Gill Sans MT" w:hAnsi="Gill Sans MT"/>
                    <w:sz w:val="16"/>
                    <w:szCs w:val="16"/>
                  </w:rPr>
                </w:pPr>
                <w:r w:rsidRPr="00757862">
                  <w:rPr>
                    <w:rFonts w:ascii="Gill Sans MT" w:hAnsi="Gill Sans MT"/>
                    <w:sz w:val="14"/>
                    <w:szCs w:val="14"/>
                  </w:rPr>
                  <w:t>C</w:t>
                </w:r>
                <w:r>
                  <w:rPr>
                    <w:rFonts w:ascii="Gill Sans MT" w:hAnsi="Gill Sans MT"/>
                    <w:sz w:val="14"/>
                    <w:szCs w:val="14"/>
                  </w:rPr>
                  <w:t>.N. INSTITUTO ESPAÑOL DE OCEANOGRAFÍA</w:t>
                </w:r>
                <w:r w:rsidRPr="00757862">
                  <w:rPr>
                    <w:rFonts w:ascii="Gill Sans MT" w:hAnsi="Gill Sans MT"/>
                    <w:sz w:val="14"/>
                    <w:szCs w:val="14"/>
                  </w:rPr>
                  <w:t xml:space="preserve"> (</w:t>
                </w:r>
                <w:r>
                  <w:rPr>
                    <w:rFonts w:ascii="Gill Sans MT" w:hAnsi="Gill Sans MT"/>
                    <w:sz w:val="14"/>
                    <w:szCs w:val="14"/>
                  </w:rPr>
                  <w:t>IEO</w:t>
                </w:r>
                <w:r w:rsidRPr="00757862">
                  <w:rPr>
                    <w:rFonts w:ascii="Gill Sans MT" w:hAnsi="Gill Sans MT"/>
                    <w:sz w:val="14"/>
                    <w:szCs w:val="14"/>
                  </w:rPr>
                  <w:t>)</w:t>
                </w:r>
              </w:p>
            </w:txbxContent>
          </v:textbox>
        </v:shape>
      </w:pict>
    </w:r>
    <w:r>
      <w:rPr>
        <w:noProof/>
      </w:rPr>
      <w:pict>
        <v:line id="Conector recto 17" o:spid="_x0000_s2052" style="position:absolute;z-index:251664896;visibility:visible;mso-wrap-distance-left:3.17492mm;mso-wrap-distance-right:3.17492mm" from="437.65pt,12pt" to="437.6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" strokecolor="windowText" strokeweight=".2pt">
          <v:stroke joinstyle="miter"/>
          <o:lock v:ext="edit" shapetype="f"/>
        </v:line>
      </w:pict>
    </w:r>
    <w:r w:rsidR="000B511C" w:rsidRPr="000B511C">
      <w:rPr>
        <w:noProof/>
      </w:rPr>
      <w:drawing>
        <wp:anchor distT="0" distB="0" distL="0" distR="0" simplePos="0" relativeHeight="251659776" behindDoc="0" locked="0" layoutInCell="1" allowOverlap="0">
          <wp:simplePos x="0" y="0"/>
          <wp:positionH relativeFrom="margin">
            <wp:posOffset>-70201</wp:posOffset>
          </wp:positionH>
          <wp:positionV relativeFrom="paragraph">
            <wp:posOffset>796</wp:posOffset>
          </wp:positionV>
          <wp:extent cx="1924335" cy="718886"/>
          <wp:effectExtent l="0" t="0" r="0" b="4445"/>
          <wp:wrapTopAndBottom/>
          <wp:docPr id="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6000" cy="720000"/>
                  </a:xfrm>
                  <a:prstGeom prst="rect">
                    <a:avLst/>
                  </a:prstGeom>
                  <a:noFill/>
                  <a:ln>
                    <a:noFill/>
                  </a:ln>
                </pic:spPr>
              </pic:pic>
            </a:graphicData>
          </a:graphic>
        </wp:anchor>
      </w:drawing>
    </w:r>
    <w:r w:rsidR="00AC55EF">
      <w:t xml:space="preserve"> </w:t>
    </w:r>
    <w:r w:rsidR="00176748">
      <w:t xml:space="preserve">  </w:t>
    </w:r>
    <w:r w:rsidR="00AC55EF">
      <w:t xml:space="preserve">                         </w:t>
    </w:r>
    <w:r w:rsidR="000B511C">
      <w:tab/>
    </w:r>
    <w:r w:rsidR="000B511C" w:rsidRPr="000B511C">
      <w:rPr>
        <w:noProof/>
      </w:rPr>
      <w:drawing>
        <wp:anchor distT="0" distB="0" distL="114300" distR="114300" simplePos="0" relativeHeight="251666944" behindDoc="0" locked="0" layoutInCell="1" allowOverlap="1">
          <wp:simplePos x="0" y="0"/>
          <wp:positionH relativeFrom="rightMargin">
            <wp:posOffset>302762</wp:posOffset>
          </wp:positionH>
          <wp:positionV relativeFrom="paragraph">
            <wp:posOffset>130450</wp:posOffset>
          </wp:positionV>
          <wp:extent cx="382138" cy="375152"/>
          <wp:effectExtent l="0" t="0" r="0" b="6985"/>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EO_1061x1024.jpg"/>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4810" cy="374015"/>
                  </a:xfrm>
                  <a:prstGeom prst="rect">
                    <a:avLst/>
                  </a:prstGeom>
                </pic:spPr>
              </pic:pic>
            </a:graphicData>
          </a:graphic>
        </wp:anchor>
      </w:drawing>
    </w:r>
    <w:r w:rsidR="000B511C" w:rsidRPr="000B511C">
      <w:rPr>
        <w:noProof/>
      </w:rPr>
      <w:drawing>
        <wp:anchor distT="0" distB="0" distL="114300" distR="114300" simplePos="0" relativeHeight="251663872" behindDoc="0" locked="0" layoutInCell="1" allowOverlap="1">
          <wp:simplePos x="0" y="0"/>
          <wp:positionH relativeFrom="margin">
            <wp:posOffset>3955889</wp:posOffset>
          </wp:positionH>
          <wp:positionV relativeFrom="paragraph">
            <wp:posOffset>171393</wp:posOffset>
          </wp:positionV>
          <wp:extent cx="1439839" cy="368490"/>
          <wp:effectExtent l="0" t="0" r="0" b="0"/>
          <wp:wrapNone/>
          <wp:docPr id="1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6411"/>
                  <a:stretch>
                    <a:fillRect/>
                  </a:stretch>
                </pic:blipFill>
                <pic:spPr bwMode="auto">
                  <a:xfrm>
                    <a:off x="0" y="0"/>
                    <a:ext cx="1440180" cy="370840"/>
                  </a:xfrm>
                  <a:prstGeom prst="rect">
                    <a:avLst/>
                  </a:prstGeom>
                  <a:noFill/>
                  <a:ln>
                    <a:noFill/>
                  </a:ln>
                </pic:spPr>
              </pic:pic>
            </a:graphicData>
          </a:graphic>
        </wp:anchor>
      </w:drawing>
    </w:r>
    <w:r w:rsidR="000B511C" w:rsidRPr="000B511C">
      <w:rPr>
        <w:noProof/>
      </w:rPr>
      <w:drawing>
        <wp:anchor distT="0" distB="0" distL="114300" distR="114300" simplePos="0" relativeHeight="251661824" behindDoc="0" locked="0" layoutInCell="1" allowOverlap="1">
          <wp:simplePos x="0" y="0"/>
          <wp:positionH relativeFrom="page">
            <wp:posOffset>5048250</wp:posOffset>
          </wp:positionH>
          <wp:positionV relativeFrom="paragraph">
            <wp:posOffset>-12852</wp:posOffset>
          </wp:positionV>
          <wp:extent cx="2526257" cy="116006"/>
          <wp:effectExtent l="19050" t="0" r="0" b="0"/>
          <wp:wrapNone/>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rra_superior.jpg"/>
                  <pic:cNvPicPr/>
                </pic:nvPicPr>
                <pic:blipFill>
                  <a:blip r:embed="rId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23950" cy="113251"/>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pt;height:11.5pt" o:bullet="t">
        <v:imagedata r:id="rId1" o:title=""/>
      </v:shape>
    </w:pict>
  </w:numPicBullet>
  <w:abstractNum w:abstractNumId="0">
    <w:nsid w:val="02733123"/>
    <w:multiLevelType w:val="hybridMultilevel"/>
    <w:tmpl w:val="3816FCDC"/>
    <w:lvl w:ilvl="0" w:tplc="1B841B64">
      <w:start w:val="13"/>
      <w:numFmt w:val="bullet"/>
      <w:lvlText w:val="-"/>
      <w:lvlJc w:val="left"/>
      <w:pPr>
        <w:ind w:left="720" w:hanging="360"/>
      </w:pPr>
      <w:rPr>
        <w:rFonts w:ascii="Calibri" w:eastAsia="Times New Roman" w:hAnsi="Calibri" w:cs="Times New Roman" w:hint="default"/>
        <w:color w:val="1F497D"/>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8374BCA"/>
    <w:multiLevelType w:val="hybridMultilevel"/>
    <w:tmpl w:val="A6CC6398"/>
    <w:lvl w:ilvl="0" w:tplc="EE4ECF66">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FD8087D"/>
    <w:multiLevelType w:val="hybridMultilevel"/>
    <w:tmpl w:val="30A0C4FA"/>
    <w:lvl w:ilvl="0" w:tplc="0CC2C3E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9144386"/>
    <w:multiLevelType w:val="multilevel"/>
    <w:tmpl w:val="C29ED5D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nsid w:val="220A1CF0"/>
    <w:multiLevelType w:val="hybridMultilevel"/>
    <w:tmpl w:val="52E4796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nsid w:val="2E731E5C"/>
    <w:multiLevelType w:val="hybridMultilevel"/>
    <w:tmpl w:val="C29ED5D0"/>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
    <w:nsid w:val="3CF9580F"/>
    <w:multiLevelType w:val="hybridMultilevel"/>
    <w:tmpl w:val="21E47EEE"/>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
    <w:nsid w:val="6AC25B13"/>
    <w:multiLevelType w:val="hybridMultilevel"/>
    <w:tmpl w:val="5E0A440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6"/>
  </w:num>
  <w:num w:numId="4">
    <w:abstractNumId w:val="1"/>
  </w:num>
  <w:num w:numId="5">
    <w:abstractNumId w:val="7"/>
  </w:num>
  <w:num w:numId="6">
    <w:abstractNumId w:val="4"/>
  </w:num>
  <w:num w:numId="7">
    <w:abstractNumId w:val="2"/>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drawingGridHorizontalSpacing w:val="120"/>
  <w:displayHorizontalDrawingGridEvery w:val="2"/>
  <w:characterSpacingControl w:val="doNotCompress"/>
  <w:hdrShapeDefaults>
    <o:shapedefaults v:ext="edit" spidmax="22530"/>
    <o:shapelayout v:ext="edit">
      <o:idmap v:ext="edit" data="2"/>
    </o:shapelayout>
  </w:hdrShapeDefaults>
  <w:footnotePr>
    <w:footnote w:id="0"/>
    <w:footnote w:id="1"/>
  </w:footnotePr>
  <w:endnotePr>
    <w:endnote w:id="0"/>
    <w:endnote w:id="1"/>
  </w:endnotePr>
  <w:compat/>
  <w:rsids>
    <w:rsidRoot w:val="00AC6FC9"/>
    <w:rsid w:val="00010D90"/>
    <w:rsid w:val="00020533"/>
    <w:rsid w:val="00041D80"/>
    <w:rsid w:val="00053BF2"/>
    <w:rsid w:val="00057029"/>
    <w:rsid w:val="00065CD0"/>
    <w:rsid w:val="00093D67"/>
    <w:rsid w:val="000A66E4"/>
    <w:rsid w:val="000B17C8"/>
    <w:rsid w:val="000B511C"/>
    <w:rsid w:val="000B779E"/>
    <w:rsid w:val="000C0AB3"/>
    <w:rsid w:val="000E2981"/>
    <w:rsid w:val="000E66BB"/>
    <w:rsid w:val="0012367D"/>
    <w:rsid w:val="001248AD"/>
    <w:rsid w:val="00127E09"/>
    <w:rsid w:val="00130BDC"/>
    <w:rsid w:val="00137C77"/>
    <w:rsid w:val="0014441E"/>
    <w:rsid w:val="00176748"/>
    <w:rsid w:val="001C2DFE"/>
    <w:rsid w:val="001F1F3B"/>
    <w:rsid w:val="001F744E"/>
    <w:rsid w:val="00232D9A"/>
    <w:rsid w:val="002429DE"/>
    <w:rsid w:val="002705A8"/>
    <w:rsid w:val="002753C5"/>
    <w:rsid w:val="00281149"/>
    <w:rsid w:val="0028165C"/>
    <w:rsid w:val="002834EB"/>
    <w:rsid w:val="002863A7"/>
    <w:rsid w:val="002A7DC9"/>
    <w:rsid w:val="002B0B44"/>
    <w:rsid w:val="002C47B0"/>
    <w:rsid w:val="00301B62"/>
    <w:rsid w:val="003024B8"/>
    <w:rsid w:val="00330C67"/>
    <w:rsid w:val="003341E4"/>
    <w:rsid w:val="0034336F"/>
    <w:rsid w:val="00345DA6"/>
    <w:rsid w:val="00361D1C"/>
    <w:rsid w:val="00363D68"/>
    <w:rsid w:val="003721EF"/>
    <w:rsid w:val="00380737"/>
    <w:rsid w:val="003A40C2"/>
    <w:rsid w:val="003C25AB"/>
    <w:rsid w:val="003F18BF"/>
    <w:rsid w:val="00411D05"/>
    <w:rsid w:val="004138CF"/>
    <w:rsid w:val="004146FD"/>
    <w:rsid w:val="00414D72"/>
    <w:rsid w:val="004227A9"/>
    <w:rsid w:val="00433867"/>
    <w:rsid w:val="0043648D"/>
    <w:rsid w:val="00466003"/>
    <w:rsid w:val="00467B04"/>
    <w:rsid w:val="0047204A"/>
    <w:rsid w:val="00487FCA"/>
    <w:rsid w:val="00490389"/>
    <w:rsid w:val="004A7E8E"/>
    <w:rsid w:val="004B1D2D"/>
    <w:rsid w:val="004D282D"/>
    <w:rsid w:val="004E5B43"/>
    <w:rsid w:val="004F5B82"/>
    <w:rsid w:val="004F7861"/>
    <w:rsid w:val="00503DB4"/>
    <w:rsid w:val="00515AE0"/>
    <w:rsid w:val="005953AE"/>
    <w:rsid w:val="00597FBB"/>
    <w:rsid w:val="005A7DD9"/>
    <w:rsid w:val="005C4477"/>
    <w:rsid w:val="005C45F0"/>
    <w:rsid w:val="005D5627"/>
    <w:rsid w:val="005F0541"/>
    <w:rsid w:val="005F6788"/>
    <w:rsid w:val="00604C2F"/>
    <w:rsid w:val="00621702"/>
    <w:rsid w:val="006243E9"/>
    <w:rsid w:val="006306AE"/>
    <w:rsid w:val="00666288"/>
    <w:rsid w:val="006B0BE1"/>
    <w:rsid w:val="006B59CF"/>
    <w:rsid w:val="006B789A"/>
    <w:rsid w:val="006C140B"/>
    <w:rsid w:val="006D3B4C"/>
    <w:rsid w:val="006D5C5D"/>
    <w:rsid w:val="00713AD3"/>
    <w:rsid w:val="00733E12"/>
    <w:rsid w:val="00741649"/>
    <w:rsid w:val="00741FCC"/>
    <w:rsid w:val="00777D96"/>
    <w:rsid w:val="007944BC"/>
    <w:rsid w:val="00797C54"/>
    <w:rsid w:val="007C67AE"/>
    <w:rsid w:val="007D1A48"/>
    <w:rsid w:val="007D7F74"/>
    <w:rsid w:val="00803676"/>
    <w:rsid w:val="008058E2"/>
    <w:rsid w:val="0080762E"/>
    <w:rsid w:val="0080768F"/>
    <w:rsid w:val="0081765A"/>
    <w:rsid w:val="00821D56"/>
    <w:rsid w:val="00831FA8"/>
    <w:rsid w:val="00833B97"/>
    <w:rsid w:val="008458DD"/>
    <w:rsid w:val="00853045"/>
    <w:rsid w:val="008553FF"/>
    <w:rsid w:val="00880949"/>
    <w:rsid w:val="00896267"/>
    <w:rsid w:val="008B1DF7"/>
    <w:rsid w:val="008C1259"/>
    <w:rsid w:val="008C7701"/>
    <w:rsid w:val="008D1491"/>
    <w:rsid w:val="008F1D8C"/>
    <w:rsid w:val="00904F5B"/>
    <w:rsid w:val="00916A61"/>
    <w:rsid w:val="00916B28"/>
    <w:rsid w:val="00921BD7"/>
    <w:rsid w:val="00946850"/>
    <w:rsid w:val="00976D85"/>
    <w:rsid w:val="009774FD"/>
    <w:rsid w:val="00997C68"/>
    <w:rsid w:val="009B313C"/>
    <w:rsid w:val="009B54A5"/>
    <w:rsid w:val="009C21AC"/>
    <w:rsid w:val="009E3D0F"/>
    <w:rsid w:val="009E42B9"/>
    <w:rsid w:val="009E4573"/>
    <w:rsid w:val="009F63A3"/>
    <w:rsid w:val="009F713D"/>
    <w:rsid w:val="00A057AE"/>
    <w:rsid w:val="00A102F1"/>
    <w:rsid w:val="00A32D81"/>
    <w:rsid w:val="00A413B8"/>
    <w:rsid w:val="00A44C12"/>
    <w:rsid w:val="00A51579"/>
    <w:rsid w:val="00A644C7"/>
    <w:rsid w:val="00A73046"/>
    <w:rsid w:val="00A92168"/>
    <w:rsid w:val="00A939FB"/>
    <w:rsid w:val="00AC55EF"/>
    <w:rsid w:val="00AC6FC9"/>
    <w:rsid w:val="00AD2027"/>
    <w:rsid w:val="00B1408D"/>
    <w:rsid w:val="00B421AB"/>
    <w:rsid w:val="00B466DD"/>
    <w:rsid w:val="00B60017"/>
    <w:rsid w:val="00B8010B"/>
    <w:rsid w:val="00BA1936"/>
    <w:rsid w:val="00BA4876"/>
    <w:rsid w:val="00BC6E8A"/>
    <w:rsid w:val="00BF12F9"/>
    <w:rsid w:val="00BF33A1"/>
    <w:rsid w:val="00C256DC"/>
    <w:rsid w:val="00C539DB"/>
    <w:rsid w:val="00C54572"/>
    <w:rsid w:val="00C619D6"/>
    <w:rsid w:val="00CA2DCA"/>
    <w:rsid w:val="00CA40A9"/>
    <w:rsid w:val="00CB106D"/>
    <w:rsid w:val="00CB3AC9"/>
    <w:rsid w:val="00CB5AF6"/>
    <w:rsid w:val="00CC33DC"/>
    <w:rsid w:val="00CD1FC0"/>
    <w:rsid w:val="00CF25DE"/>
    <w:rsid w:val="00D212B6"/>
    <w:rsid w:val="00D43F6A"/>
    <w:rsid w:val="00D6288A"/>
    <w:rsid w:val="00D679D7"/>
    <w:rsid w:val="00D71DB9"/>
    <w:rsid w:val="00D758AE"/>
    <w:rsid w:val="00D906F9"/>
    <w:rsid w:val="00DB04D2"/>
    <w:rsid w:val="00E109FF"/>
    <w:rsid w:val="00E24034"/>
    <w:rsid w:val="00E265B6"/>
    <w:rsid w:val="00E31948"/>
    <w:rsid w:val="00E40723"/>
    <w:rsid w:val="00E6448A"/>
    <w:rsid w:val="00E72C69"/>
    <w:rsid w:val="00E82689"/>
    <w:rsid w:val="00E90B33"/>
    <w:rsid w:val="00EA4ACE"/>
    <w:rsid w:val="00EB0A85"/>
    <w:rsid w:val="00EC09AE"/>
    <w:rsid w:val="00ED4B71"/>
    <w:rsid w:val="00ED59E4"/>
    <w:rsid w:val="00EE442A"/>
    <w:rsid w:val="00EE4C11"/>
    <w:rsid w:val="00F21B5A"/>
    <w:rsid w:val="00F445F1"/>
    <w:rsid w:val="00F77318"/>
    <w:rsid w:val="00FA070E"/>
    <w:rsid w:val="00FA1F31"/>
    <w:rsid w:val="00FA2F4E"/>
    <w:rsid w:val="00FA5246"/>
    <w:rsid w:val="00FA6633"/>
    <w:rsid w:val="00FA6CA0"/>
    <w:rsid w:val="00FA7058"/>
    <w:rsid w:val="00FB00E1"/>
    <w:rsid w:val="00FB5497"/>
    <w:rsid w:val="00FD3C28"/>
    <w:rsid w:val="00FD5527"/>
    <w:rsid w:val="00FF29E1"/>
    <w:rsid w:val="00FF5CD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82D"/>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Mapadeldocumento">
    <w:name w:val="Document Map"/>
    <w:basedOn w:val="Normal"/>
    <w:link w:val="MapadeldocumentoCar"/>
    <w:uiPriority w:val="99"/>
    <w:semiHidden/>
    <w:rsid w:val="004D282D"/>
    <w:pPr>
      <w:shd w:val="clear" w:color="auto" w:fill="000080"/>
    </w:pPr>
    <w:rPr>
      <w:sz w:val="0"/>
      <w:szCs w:val="0"/>
    </w:rPr>
  </w:style>
  <w:style w:type="character" w:customStyle="1" w:styleId="MapadeldocumentoCar">
    <w:name w:val="Mapa del documento Car"/>
    <w:link w:val="Mapadeldocumento"/>
    <w:uiPriority w:val="99"/>
    <w:semiHidden/>
    <w:rsid w:val="00AC6FC9"/>
    <w:rPr>
      <w:sz w:val="0"/>
      <w:szCs w:val="0"/>
    </w:rPr>
  </w:style>
  <w:style w:type="paragraph" w:styleId="Encabezado">
    <w:name w:val="header"/>
    <w:basedOn w:val="Normal"/>
    <w:link w:val="EncabezadoCar"/>
    <w:uiPriority w:val="99"/>
    <w:semiHidden/>
    <w:rsid w:val="004D282D"/>
    <w:pPr>
      <w:tabs>
        <w:tab w:val="center" w:pos="4252"/>
        <w:tab w:val="right" w:pos="8504"/>
      </w:tabs>
    </w:pPr>
  </w:style>
  <w:style w:type="character" w:customStyle="1" w:styleId="EncabezadoCar">
    <w:name w:val="Encabezado Car"/>
    <w:link w:val="Encabezado"/>
    <w:uiPriority w:val="99"/>
    <w:semiHidden/>
    <w:rsid w:val="00AC6FC9"/>
    <w:rPr>
      <w:sz w:val="24"/>
      <w:szCs w:val="24"/>
    </w:rPr>
  </w:style>
  <w:style w:type="paragraph" w:styleId="Piedepgina">
    <w:name w:val="footer"/>
    <w:basedOn w:val="Normal"/>
    <w:link w:val="PiedepginaCar"/>
    <w:uiPriority w:val="99"/>
    <w:rsid w:val="004D282D"/>
    <w:pPr>
      <w:tabs>
        <w:tab w:val="center" w:pos="4252"/>
        <w:tab w:val="right" w:pos="8504"/>
      </w:tabs>
    </w:pPr>
  </w:style>
  <w:style w:type="character" w:customStyle="1" w:styleId="PiedepginaCar">
    <w:name w:val="Pie de página Car"/>
    <w:link w:val="Piedepgina"/>
    <w:uiPriority w:val="99"/>
    <w:rsid w:val="00AC6FC9"/>
    <w:rPr>
      <w:sz w:val="24"/>
      <w:szCs w:val="24"/>
    </w:rPr>
  </w:style>
  <w:style w:type="character" w:styleId="Hipervnculo">
    <w:name w:val="Hyperlink"/>
    <w:uiPriority w:val="99"/>
    <w:semiHidden/>
    <w:rsid w:val="004D282D"/>
    <w:rPr>
      <w:rFonts w:cs="Times New Roman"/>
      <w:color w:val="0000FF"/>
      <w:u w:val="single"/>
    </w:rPr>
  </w:style>
  <w:style w:type="paragraph" w:styleId="Textoindependiente">
    <w:name w:val="Body Text"/>
    <w:basedOn w:val="Normal"/>
    <w:link w:val="TextoindependienteCar"/>
    <w:uiPriority w:val="99"/>
    <w:semiHidden/>
    <w:rsid w:val="004D282D"/>
    <w:pPr>
      <w:jc w:val="both"/>
    </w:pPr>
  </w:style>
  <w:style w:type="character" w:customStyle="1" w:styleId="TextoindependienteCar">
    <w:name w:val="Texto independiente Car"/>
    <w:link w:val="Textoindependiente"/>
    <w:uiPriority w:val="99"/>
    <w:semiHidden/>
    <w:rsid w:val="00AC6FC9"/>
    <w:rPr>
      <w:sz w:val="24"/>
      <w:szCs w:val="24"/>
    </w:rPr>
  </w:style>
  <w:style w:type="paragraph" w:styleId="Textonotapie">
    <w:name w:val="footnote text"/>
    <w:basedOn w:val="Normal"/>
    <w:link w:val="TextonotapieCar"/>
    <w:uiPriority w:val="99"/>
    <w:semiHidden/>
    <w:rsid w:val="004D282D"/>
    <w:rPr>
      <w:sz w:val="20"/>
      <w:szCs w:val="20"/>
    </w:rPr>
  </w:style>
  <w:style w:type="character" w:customStyle="1" w:styleId="TextonotapieCar">
    <w:name w:val="Texto nota pie Car"/>
    <w:basedOn w:val="Fuentedeprrafopredeter"/>
    <w:link w:val="Textonotapie"/>
    <w:uiPriority w:val="99"/>
    <w:semiHidden/>
    <w:rsid w:val="00AC6FC9"/>
  </w:style>
  <w:style w:type="character" w:styleId="Refdenotaalpie">
    <w:name w:val="footnote reference"/>
    <w:uiPriority w:val="99"/>
    <w:semiHidden/>
    <w:rsid w:val="004D282D"/>
    <w:rPr>
      <w:rFonts w:cs="Times New Roman"/>
      <w:vertAlign w:val="superscript"/>
    </w:rPr>
  </w:style>
  <w:style w:type="character" w:styleId="Hipervnculovisitado">
    <w:name w:val="FollowedHyperlink"/>
    <w:uiPriority w:val="99"/>
    <w:semiHidden/>
    <w:rsid w:val="004D282D"/>
    <w:rPr>
      <w:rFonts w:cs="Times New Roman"/>
      <w:color w:val="800080"/>
      <w:u w:val="single"/>
    </w:rPr>
  </w:style>
  <w:style w:type="character" w:customStyle="1" w:styleId="header1text">
    <w:name w:val="header1_text"/>
    <w:rsid w:val="006B789A"/>
  </w:style>
  <w:style w:type="character" w:styleId="Textoennegrita">
    <w:name w:val="Strong"/>
    <w:uiPriority w:val="22"/>
    <w:qFormat/>
    <w:rsid w:val="00A644C7"/>
    <w:rPr>
      <w:b/>
      <w:bCs/>
    </w:rPr>
  </w:style>
  <w:style w:type="paragraph" w:styleId="Textodeglobo">
    <w:name w:val="Balloon Text"/>
    <w:basedOn w:val="Normal"/>
    <w:link w:val="TextodegloboCar"/>
    <w:uiPriority w:val="99"/>
    <w:semiHidden/>
    <w:unhideWhenUsed/>
    <w:rsid w:val="00921BD7"/>
    <w:rPr>
      <w:rFonts w:ascii="Segoe UI" w:hAnsi="Segoe UI"/>
      <w:sz w:val="18"/>
      <w:szCs w:val="18"/>
    </w:rPr>
  </w:style>
  <w:style w:type="character" w:customStyle="1" w:styleId="TextodegloboCar">
    <w:name w:val="Texto de globo Car"/>
    <w:link w:val="Textodeglobo"/>
    <w:uiPriority w:val="99"/>
    <w:semiHidden/>
    <w:rsid w:val="00921BD7"/>
    <w:rPr>
      <w:rFonts w:ascii="Segoe UI" w:hAnsi="Segoe UI" w:cs="Segoe UI"/>
      <w:sz w:val="18"/>
      <w:szCs w:val="18"/>
    </w:rPr>
  </w:style>
  <w:style w:type="character" w:styleId="Refdecomentario">
    <w:name w:val="annotation reference"/>
    <w:basedOn w:val="Fuentedeprrafopredeter"/>
    <w:uiPriority w:val="99"/>
    <w:semiHidden/>
    <w:unhideWhenUsed/>
    <w:rsid w:val="007D1A48"/>
    <w:rPr>
      <w:sz w:val="16"/>
      <w:szCs w:val="16"/>
    </w:rPr>
  </w:style>
  <w:style w:type="paragraph" w:styleId="Textocomentario">
    <w:name w:val="annotation text"/>
    <w:basedOn w:val="Normal"/>
    <w:link w:val="TextocomentarioCar"/>
    <w:uiPriority w:val="99"/>
    <w:semiHidden/>
    <w:unhideWhenUsed/>
    <w:rsid w:val="007D1A48"/>
    <w:rPr>
      <w:sz w:val="20"/>
      <w:szCs w:val="20"/>
    </w:rPr>
  </w:style>
  <w:style w:type="character" w:customStyle="1" w:styleId="TextocomentarioCar">
    <w:name w:val="Texto comentario Car"/>
    <w:basedOn w:val="Fuentedeprrafopredeter"/>
    <w:link w:val="Textocomentario"/>
    <w:uiPriority w:val="99"/>
    <w:semiHidden/>
    <w:rsid w:val="007D1A48"/>
  </w:style>
  <w:style w:type="paragraph" w:styleId="Asuntodelcomentario">
    <w:name w:val="annotation subject"/>
    <w:basedOn w:val="Textocomentario"/>
    <w:next w:val="Textocomentario"/>
    <w:link w:val="AsuntodelcomentarioCar"/>
    <w:uiPriority w:val="99"/>
    <w:semiHidden/>
    <w:unhideWhenUsed/>
    <w:rsid w:val="007D1A48"/>
    <w:rPr>
      <w:b/>
      <w:bCs/>
    </w:rPr>
  </w:style>
  <w:style w:type="character" w:customStyle="1" w:styleId="AsuntodelcomentarioCar">
    <w:name w:val="Asunto del comentario Car"/>
    <w:basedOn w:val="TextocomentarioCar"/>
    <w:link w:val="Asuntodelcomentario"/>
    <w:uiPriority w:val="99"/>
    <w:semiHidden/>
    <w:rsid w:val="007D1A48"/>
    <w:rPr>
      <w:b/>
      <w:bCs/>
    </w:rPr>
  </w:style>
</w:styles>
</file>

<file path=word/webSettings.xml><?xml version="1.0" encoding="utf-8"?>
<w:webSettings xmlns:r="http://schemas.openxmlformats.org/officeDocument/2006/relationships" xmlns:w="http://schemas.openxmlformats.org/wordprocessingml/2006/main">
  <w:divs>
    <w:div w:id="916325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emf"/></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3A2E3-437E-414E-9BF6-70930F649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Pages>
  <Words>906</Words>
  <Characters>4987</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lpstr>
    </vt:vector>
  </TitlesOfParts>
  <Company>Hewlett-Packard Company</Company>
  <LinksUpToDate>false</LinksUpToDate>
  <CharactersWithSpaces>5882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CELIA</dc:creator>
  <cp:lastModifiedBy>Marcos Gomez</cp:lastModifiedBy>
  <cp:revision>60</cp:revision>
  <cp:lastPrinted>2017-08-09T14:36:00Z</cp:lastPrinted>
  <dcterms:created xsi:type="dcterms:W3CDTF">2017-10-20T11:30:00Z</dcterms:created>
  <dcterms:modified xsi:type="dcterms:W3CDTF">2022-12-29T09:50:00Z</dcterms:modified>
</cp:coreProperties>
</file>